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22C31" w14:textId="1A1A1817" w:rsidR="00D95453" w:rsidRPr="001B70FC" w:rsidRDefault="00D95453" w:rsidP="001B70FC">
      <w:pPr>
        <w:pStyle w:val="Nzev"/>
        <w:jc w:val="center"/>
      </w:pPr>
    </w:p>
    <w:p w14:paraId="0DF5F885" w14:textId="1AB12827" w:rsidR="00D95453" w:rsidRPr="001B70FC" w:rsidRDefault="00455804" w:rsidP="001B70FC">
      <w:pPr>
        <w:pStyle w:val="Nzev"/>
        <w:jc w:val="center"/>
        <w:rPr>
          <w:rFonts w:eastAsia="American Typewriter"/>
          <w:b/>
          <w:bCs/>
        </w:rPr>
      </w:pPr>
      <w:r w:rsidRPr="001B70FC">
        <w:rPr>
          <w:b/>
          <w:bCs/>
        </w:rPr>
        <w:t>STANOVY</w:t>
      </w:r>
    </w:p>
    <w:p w14:paraId="304BB9F1" w14:textId="77777777" w:rsidR="00D95453" w:rsidRPr="001B70FC" w:rsidRDefault="00D95453" w:rsidP="001B70FC">
      <w:pPr>
        <w:pStyle w:val="Nzev"/>
        <w:jc w:val="center"/>
        <w:rPr>
          <w:rFonts w:eastAsia="American Typewriter"/>
          <w:b/>
          <w:bCs/>
        </w:rPr>
      </w:pPr>
    </w:p>
    <w:p w14:paraId="64293228" w14:textId="77777777" w:rsidR="00D95453" w:rsidRPr="001B70FC" w:rsidRDefault="00455804" w:rsidP="001B70FC">
      <w:pPr>
        <w:pStyle w:val="Nzev"/>
        <w:jc w:val="center"/>
        <w:rPr>
          <w:rFonts w:eastAsia="American Typewriter"/>
          <w:b/>
          <w:bCs/>
          <w:sz w:val="36"/>
        </w:rPr>
      </w:pPr>
      <w:proofErr w:type="spellStart"/>
      <w:r w:rsidRPr="001B70FC">
        <w:rPr>
          <w:b/>
          <w:bCs/>
          <w:sz w:val="36"/>
        </w:rPr>
        <w:t>Společenství</w:t>
      </w:r>
      <w:proofErr w:type="spellEnd"/>
      <w:r w:rsidRPr="001B70FC">
        <w:rPr>
          <w:b/>
          <w:bCs/>
          <w:sz w:val="36"/>
        </w:rPr>
        <w:t xml:space="preserve"> </w:t>
      </w:r>
      <w:proofErr w:type="spellStart"/>
      <w:r w:rsidRPr="001B70FC">
        <w:rPr>
          <w:b/>
          <w:bCs/>
          <w:sz w:val="36"/>
        </w:rPr>
        <w:t>vlastníků</w:t>
      </w:r>
      <w:proofErr w:type="spellEnd"/>
      <w:r w:rsidRPr="001B70FC">
        <w:rPr>
          <w:b/>
          <w:bCs/>
          <w:sz w:val="36"/>
        </w:rPr>
        <w:t xml:space="preserve"> DÍVČÍ HRADY </w:t>
      </w:r>
      <w:proofErr w:type="spellStart"/>
      <w:r w:rsidRPr="001B70FC">
        <w:rPr>
          <w:b/>
          <w:bCs/>
          <w:sz w:val="36"/>
        </w:rPr>
        <w:t>č.p</w:t>
      </w:r>
      <w:proofErr w:type="spellEnd"/>
      <w:r w:rsidRPr="001B70FC">
        <w:rPr>
          <w:b/>
          <w:bCs/>
          <w:sz w:val="36"/>
        </w:rPr>
        <w:t>. 3232, 3233</w:t>
      </w:r>
    </w:p>
    <w:p w14:paraId="1B76200B" w14:textId="391E1AF2" w:rsidR="00D95453" w:rsidRPr="001B70FC" w:rsidRDefault="00D95453">
      <w:pPr>
        <w:pStyle w:val="Text"/>
        <w:jc w:val="center"/>
        <w:rPr>
          <w:rFonts w:ascii="Calibri" w:eastAsia="American Typewriter" w:hAnsi="Calibri" w:cs="Calibri"/>
          <w:b/>
          <w:bCs/>
        </w:rPr>
      </w:pPr>
    </w:p>
    <w:sdt>
      <w:sdtPr>
        <w:rPr>
          <w:rFonts w:ascii="Times New Roman" w:eastAsia="Arial Unicode MS" w:hAnsi="Times New Roman" w:cs="Times New Roman"/>
          <w:b w:val="0"/>
          <w:bCs w:val="0"/>
          <w:color w:val="auto"/>
          <w:sz w:val="24"/>
          <w:szCs w:val="24"/>
          <w:bdr w:val="nil"/>
          <w:lang w:val="en-US" w:eastAsia="en-US"/>
        </w:rPr>
        <w:id w:val="-1245104442"/>
        <w:docPartObj>
          <w:docPartGallery w:val="Table of Contents"/>
          <w:docPartUnique/>
        </w:docPartObj>
      </w:sdtPr>
      <w:sdtContent>
        <w:p w14:paraId="4A993DCC" w14:textId="0C16BA39" w:rsidR="008A6CF8" w:rsidRPr="001B70FC" w:rsidRDefault="008A6CF8">
          <w:pPr>
            <w:pStyle w:val="Nadpisobsahu"/>
          </w:pPr>
          <w:r w:rsidRPr="001B70FC">
            <w:t>Obsah</w:t>
          </w:r>
        </w:p>
        <w:p w14:paraId="790DB1C3" w14:textId="2A63F9A5" w:rsidR="00811AC4" w:rsidRDefault="008A6CF8">
          <w:pPr>
            <w:pStyle w:val="Obsah1"/>
            <w:tabs>
              <w:tab w:val="right" w:leader="dot" w:pos="9056"/>
            </w:tabs>
            <w:rPr>
              <w:rFonts w:eastAsiaTheme="minorEastAsia" w:cstheme="minorBidi"/>
              <w:b w:val="0"/>
              <w:bCs w:val="0"/>
              <w:caps w:val="0"/>
              <w:noProof/>
              <w:kern w:val="2"/>
              <w:sz w:val="22"/>
              <w:szCs w:val="22"/>
              <w:bdr w:val="none" w:sz="0" w:space="0" w:color="auto"/>
              <w:lang w:val="cs-CZ" w:eastAsia="cs-CZ"/>
              <w14:ligatures w14:val="standardContextual"/>
            </w:rPr>
          </w:pPr>
          <w:r w:rsidRPr="001B70FC">
            <w:rPr>
              <w:b w:val="0"/>
              <w:bCs w:val="0"/>
              <w:lang w:val="cs-CZ"/>
            </w:rPr>
            <w:fldChar w:fldCharType="begin"/>
          </w:r>
          <w:r w:rsidRPr="001B70FC">
            <w:rPr>
              <w:lang w:val="cs-CZ"/>
            </w:rPr>
            <w:instrText>TOC \o "1-3" \h \z \u</w:instrText>
          </w:r>
          <w:r w:rsidRPr="001B70FC">
            <w:rPr>
              <w:b w:val="0"/>
              <w:bCs w:val="0"/>
              <w:lang w:val="cs-CZ"/>
            </w:rPr>
            <w:fldChar w:fldCharType="separate"/>
          </w:r>
          <w:hyperlink w:anchor="_Toc165319438" w:history="1">
            <w:r w:rsidR="00811AC4" w:rsidRPr="00714268">
              <w:rPr>
                <w:rStyle w:val="Hypertextovodkaz"/>
                <w:rFonts w:ascii="Calibri" w:hAnsi="Calibri" w:cs="Calibri"/>
                <w:noProof/>
                <w:lang w:val="cs-CZ"/>
              </w:rPr>
              <w:t>Část I. - Základní ustanovení</w:t>
            </w:r>
            <w:r w:rsidR="00811AC4">
              <w:rPr>
                <w:noProof/>
                <w:webHidden/>
              </w:rPr>
              <w:tab/>
            </w:r>
            <w:r w:rsidR="00811AC4">
              <w:rPr>
                <w:noProof/>
                <w:webHidden/>
              </w:rPr>
              <w:fldChar w:fldCharType="begin"/>
            </w:r>
            <w:r w:rsidR="00811AC4">
              <w:rPr>
                <w:noProof/>
                <w:webHidden/>
              </w:rPr>
              <w:instrText xml:space="preserve"> PAGEREF _Toc165319438 \h </w:instrText>
            </w:r>
            <w:r w:rsidR="00811AC4">
              <w:rPr>
                <w:noProof/>
                <w:webHidden/>
              </w:rPr>
            </w:r>
            <w:r w:rsidR="00811AC4">
              <w:rPr>
                <w:noProof/>
                <w:webHidden/>
              </w:rPr>
              <w:fldChar w:fldCharType="separate"/>
            </w:r>
            <w:r w:rsidR="00AA21AE">
              <w:rPr>
                <w:noProof/>
                <w:webHidden/>
              </w:rPr>
              <w:t>2</w:t>
            </w:r>
            <w:r w:rsidR="00811AC4">
              <w:rPr>
                <w:noProof/>
                <w:webHidden/>
              </w:rPr>
              <w:fldChar w:fldCharType="end"/>
            </w:r>
          </w:hyperlink>
        </w:p>
        <w:p w14:paraId="1D6983A6" w14:textId="7CF0467D"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39" w:history="1">
            <w:r w:rsidRPr="00714268">
              <w:rPr>
                <w:rStyle w:val="Hypertextovodkaz"/>
                <w:rFonts w:ascii="Calibri" w:hAnsi="Calibri" w:cs="Calibri"/>
                <w:b/>
                <w:noProof/>
                <w:lang w:val="cs-CZ"/>
              </w:rPr>
              <w:t>Čl. 1 - Název a sídlo</w:t>
            </w:r>
            <w:r>
              <w:rPr>
                <w:noProof/>
                <w:webHidden/>
              </w:rPr>
              <w:tab/>
            </w:r>
            <w:r>
              <w:rPr>
                <w:noProof/>
                <w:webHidden/>
              </w:rPr>
              <w:fldChar w:fldCharType="begin"/>
            </w:r>
            <w:r>
              <w:rPr>
                <w:noProof/>
                <w:webHidden/>
              </w:rPr>
              <w:instrText xml:space="preserve"> PAGEREF _Toc165319439 \h </w:instrText>
            </w:r>
            <w:r>
              <w:rPr>
                <w:noProof/>
                <w:webHidden/>
              </w:rPr>
            </w:r>
            <w:r>
              <w:rPr>
                <w:noProof/>
                <w:webHidden/>
              </w:rPr>
              <w:fldChar w:fldCharType="separate"/>
            </w:r>
            <w:r w:rsidR="00AA21AE">
              <w:rPr>
                <w:noProof/>
                <w:webHidden/>
              </w:rPr>
              <w:t>2</w:t>
            </w:r>
            <w:r>
              <w:rPr>
                <w:noProof/>
                <w:webHidden/>
              </w:rPr>
              <w:fldChar w:fldCharType="end"/>
            </w:r>
          </w:hyperlink>
        </w:p>
        <w:p w14:paraId="73EC29E1" w14:textId="5E7DC357"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40" w:history="1">
            <w:r w:rsidRPr="00714268">
              <w:rPr>
                <w:rStyle w:val="Hypertextovodkaz"/>
                <w:rFonts w:ascii="Calibri" w:hAnsi="Calibri" w:cs="Calibri"/>
                <w:b/>
                <w:noProof/>
                <w:lang w:val="cs-CZ"/>
              </w:rPr>
              <w:t>Čl. 2 - Předmět činnosti</w:t>
            </w:r>
            <w:r>
              <w:rPr>
                <w:noProof/>
                <w:webHidden/>
              </w:rPr>
              <w:tab/>
            </w:r>
            <w:r>
              <w:rPr>
                <w:noProof/>
                <w:webHidden/>
              </w:rPr>
              <w:fldChar w:fldCharType="begin"/>
            </w:r>
            <w:r>
              <w:rPr>
                <w:noProof/>
                <w:webHidden/>
              </w:rPr>
              <w:instrText xml:space="preserve"> PAGEREF _Toc165319440 \h </w:instrText>
            </w:r>
            <w:r>
              <w:rPr>
                <w:noProof/>
                <w:webHidden/>
              </w:rPr>
            </w:r>
            <w:r>
              <w:rPr>
                <w:noProof/>
                <w:webHidden/>
              </w:rPr>
              <w:fldChar w:fldCharType="separate"/>
            </w:r>
            <w:r w:rsidR="00AA21AE">
              <w:rPr>
                <w:noProof/>
                <w:webHidden/>
              </w:rPr>
              <w:t>2</w:t>
            </w:r>
            <w:r>
              <w:rPr>
                <w:noProof/>
                <w:webHidden/>
              </w:rPr>
              <w:fldChar w:fldCharType="end"/>
            </w:r>
          </w:hyperlink>
        </w:p>
        <w:p w14:paraId="460F8DE1" w14:textId="535988A9" w:rsidR="00811AC4" w:rsidRDefault="00811AC4">
          <w:pPr>
            <w:pStyle w:val="Obsah1"/>
            <w:tabs>
              <w:tab w:val="right" w:leader="dot" w:pos="9056"/>
            </w:tabs>
            <w:rPr>
              <w:rFonts w:eastAsiaTheme="minorEastAsia" w:cstheme="minorBidi"/>
              <w:b w:val="0"/>
              <w:bCs w:val="0"/>
              <w:caps w:val="0"/>
              <w:noProof/>
              <w:kern w:val="2"/>
              <w:sz w:val="22"/>
              <w:szCs w:val="22"/>
              <w:bdr w:val="none" w:sz="0" w:space="0" w:color="auto"/>
              <w:lang w:val="cs-CZ" w:eastAsia="cs-CZ"/>
              <w14:ligatures w14:val="standardContextual"/>
            </w:rPr>
          </w:pPr>
          <w:hyperlink w:anchor="_Toc165319441" w:history="1">
            <w:r w:rsidRPr="00714268">
              <w:rPr>
                <w:rStyle w:val="Hypertextovodkaz"/>
                <w:rFonts w:ascii="Calibri" w:hAnsi="Calibri" w:cs="Calibri"/>
                <w:noProof/>
                <w:lang w:val="cs-CZ"/>
              </w:rPr>
              <w:t>Část II. - Členství ve společenství vlastníků</w:t>
            </w:r>
            <w:r>
              <w:rPr>
                <w:noProof/>
                <w:webHidden/>
              </w:rPr>
              <w:tab/>
            </w:r>
            <w:r>
              <w:rPr>
                <w:noProof/>
                <w:webHidden/>
              </w:rPr>
              <w:fldChar w:fldCharType="begin"/>
            </w:r>
            <w:r>
              <w:rPr>
                <w:noProof/>
                <w:webHidden/>
              </w:rPr>
              <w:instrText xml:space="preserve"> PAGEREF _Toc165319441 \h </w:instrText>
            </w:r>
            <w:r>
              <w:rPr>
                <w:noProof/>
                <w:webHidden/>
              </w:rPr>
            </w:r>
            <w:r>
              <w:rPr>
                <w:noProof/>
                <w:webHidden/>
              </w:rPr>
              <w:fldChar w:fldCharType="separate"/>
            </w:r>
            <w:r w:rsidR="00AA21AE">
              <w:rPr>
                <w:noProof/>
                <w:webHidden/>
              </w:rPr>
              <w:t>3</w:t>
            </w:r>
            <w:r>
              <w:rPr>
                <w:noProof/>
                <w:webHidden/>
              </w:rPr>
              <w:fldChar w:fldCharType="end"/>
            </w:r>
          </w:hyperlink>
        </w:p>
        <w:p w14:paraId="5DC2D55E" w14:textId="2752B994"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42" w:history="1">
            <w:r w:rsidRPr="00714268">
              <w:rPr>
                <w:rStyle w:val="Hypertextovodkaz"/>
                <w:rFonts w:ascii="Calibri" w:hAnsi="Calibri" w:cs="Calibri"/>
                <w:b/>
                <w:noProof/>
                <w:lang w:val="cs-CZ"/>
              </w:rPr>
              <w:t>Čl. 3 - Obecná ustanovení</w:t>
            </w:r>
            <w:r>
              <w:rPr>
                <w:noProof/>
                <w:webHidden/>
              </w:rPr>
              <w:tab/>
            </w:r>
            <w:r>
              <w:rPr>
                <w:noProof/>
                <w:webHidden/>
              </w:rPr>
              <w:fldChar w:fldCharType="begin"/>
            </w:r>
            <w:r>
              <w:rPr>
                <w:noProof/>
                <w:webHidden/>
              </w:rPr>
              <w:instrText xml:space="preserve"> PAGEREF _Toc165319442 \h </w:instrText>
            </w:r>
            <w:r>
              <w:rPr>
                <w:noProof/>
                <w:webHidden/>
              </w:rPr>
            </w:r>
            <w:r>
              <w:rPr>
                <w:noProof/>
                <w:webHidden/>
              </w:rPr>
              <w:fldChar w:fldCharType="separate"/>
            </w:r>
            <w:r w:rsidR="00AA21AE">
              <w:rPr>
                <w:noProof/>
                <w:webHidden/>
              </w:rPr>
              <w:t>3</w:t>
            </w:r>
            <w:r>
              <w:rPr>
                <w:noProof/>
                <w:webHidden/>
              </w:rPr>
              <w:fldChar w:fldCharType="end"/>
            </w:r>
          </w:hyperlink>
        </w:p>
        <w:p w14:paraId="16804ED1" w14:textId="234A79AA"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43" w:history="1">
            <w:r w:rsidRPr="00714268">
              <w:rPr>
                <w:rStyle w:val="Hypertextovodkaz"/>
                <w:rFonts w:ascii="Calibri" w:hAnsi="Calibri" w:cs="Calibri"/>
                <w:b/>
                <w:noProof/>
                <w:lang w:val="cs-CZ"/>
              </w:rPr>
              <w:t>Čl. 4  - Členská práva a povinnosti a jejich uplatňování</w:t>
            </w:r>
            <w:r>
              <w:rPr>
                <w:noProof/>
                <w:webHidden/>
              </w:rPr>
              <w:tab/>
            </w:r>
            <w:r>
              <w:rPr>
                <w:noProof/>
                <w:webHidden/>
              </w:rPr>
              <w:fldChar w:fldCharType="begin"/>
            </w:r>
            <w:r>
              <w:rPr>
                <w:noProof/>
                <w:webHidden/>
              </w:rPr>
              <w:instrText xml:space="preserve"> PAGEREF _Toc165319443 \h </w:instrText>
            </w:r>
            <w:r>
              <w:rPr>
                <w:noProof/>
                <w:webHidden/>
              </w:rPr>
            </w:r>
            <w:r>
              <w:rPr>
                <w:noProof/>
                <w:webHidden/>
              </w:rPr>
              <w:fldChar w:fldCharType="separate"/>
            </w:r>
            <w:r w:rsidR="00AA21AE">
              <w:rPr>
                <w:noProof/>
                <w:webHidden/>
              </w:rPr>
              <w:t>4</w:t>
            </w:r>
            <w:r>
              <w:rPr>
                <w:noProof/>
                <w:webHidden/>
              </w:rPr>
              <w:fldChar w:fldCharType="end"/>
            </w:r>
          </w:hyperlink>
        </w:p>
        <w:p w14:paraId="535C6F55" w14:textId="1CA66FFE" w:rsidR="00811AC4" w:rsidRDefault="00811AC4">
          <w:pPr>
            <w:pStyle w:val="Obsah1"/>
            <w:tabs>
              <w:tab w:val="right" w:leader="dot" w:pos="9056"/>
            </w:tabs>
            <w:rPr>
              <w:rFonts w:eastAsiaTheme="minorEastAsia" w:cstheme="minorBidi"/>
              <w:b w:val="0"/>
              <w:bCs w:val="0"/>
              <w:caps w:val="0"/>
              <w:noProof/>
              <w:kern w:val="2"/>
              <w:sz w:val="22"/>
              <w:szCs w:val="22"/>
              <w:bdr w:val="none" w:sz="0" w:space="0" w:color="auto"/>
              <w:lang w:val="cs-CZ" w:eastAsia="cs-CZ"/>
              <w14:ligatures w14:val="standardContextual"/>
            </w:rPr>
          </w:pPr>
          <w:hyperlink w:anchor="_Toc165319444" w:history="1">
            <w:r w:rsidRPr="00714268">
              <w:rPr>
                <w:rStyle w:val="Hypertextovodkaz"/>
                <w:rFonts w:ascii="Calibri" w:hAnsi="Calibri" w:cs="Calibri"/>
                <w:noProof/>
                <w:lang w:val="cs-CZ"/>
              </w:rPr>
              <w:t>Část III. - Pravidla pro správu domu a pozemku a pravidla pro užívání společných částí</w:t>
            </w:r>
            <w:r>
              <w:rPr>
                <w:noProof/>
                <w:webHidden/>
              </w:rPr>
              <w:tab/>
            </w:r>
            <w:r>
              <w:rPr>
                <w:noProof/>
                <w:webHidden/>
              </w:rPr>
              <w:fldChar w:fldCharType="begin"/>
            </w:r>
            <w:r>
              <w:rPr>
                <w:noProof/>
                <w:webHidden/>
              </w:rPr>
              <w:instrText xml:space="preserve"> PAGEREF _Toc165319444 \h </w:instrText>
            </w:r>
            <w:r>
              <w:rPr>
                <w:noProof/>
                <w:webHidden/>
              </w:rPr>
            </w:r>
            <w:r>
              <w:rPr>
                <w:noProof/>
                <w:webHidden/>
              </w:rPr>
              <w:fldChar w:fldCharType="separate"/>
            </w:r>
            <w:r w:rsidR="00AA21AE">
              <w:rPr>
                <w:noProof/>
                <w:webHidden/>
              </w:rPr>
              <w:t>6</w:t>
            </w:r>
            <w:r>
              <w:rPr>
                <w:noProof/>
                <w:webHidden/>
              </w:rPr>
              <w:fldChar w:fldCharType="end"/>
            </w:r>
          </w:hyperlink>
        </w:p>
        <w:p w14:paraId="1C27EDB1" w14:textId="39EF5E97"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45" w:history="1">
            <w:r w:rsidRPr="00714268">
              <w:rPr>
                <w:rStyle w:val="Hypertextovodkaz"/>
                <w:rFonts w:ascii="Calibri" w:hAnsi="Calibri" w:cs="Calibri"/>
                <w:b/>
                <w:noProof/>
                <w:lang w:val="cs-CZ"/>
              </w:rPr>
              <w:t>Čl. 5 - Pravidla pro správu domu a pozemku</w:t>
            </w:r>
            <w:r>
              <w:rPr>
                <w:noProof/>
                <w:webHidden/>
              </w:rPr>
              <w:tab/>
            </w:r>
            <w:r>
              <w:rPr>
                <w:noProof/>
                <w:webHidden/>
              </w:rPr>
              <w:fldChar w:fldCharType="begin"/>
            </w:r>
            <w:r>
              <w:rPr>
                <w:noProof/>
                <w:webHidden/>
              </w:rPr>
              <w:instrText xml:space="preserve"> PAGEREF _Toc165319445 \h </w:instrText>
            </w:r>
            <w:r>
              <w:rPr>
                <w:noProof/>
                <w:webHidden/>
              </w:rPr>
            </w:r>
            <w:r>
              <w:rPr>
                <w:noProof/>
                <w:webHidden/>
              </w:rPr>
              <w:fldChar w:fldCharType="separate"/>
            </w:r>
            <w:r w:rsidR="00AA21AE">
              <w:rPr>
                <w:noProof/>
                <w:webHidden/>
              </w:rPr>
              <w:t>6</w:t>
            </w:r>
            <w:r>
              <w:rPr>
                <w:noProof/>
                <w:webHidden/>
              </w:rPr>
              <w:fldChar w:fldCharType="end"/>
            </w:r>
          </w:hyperlink>
        </w:p>
        <w:p w14:paraId="42D662A9" w14:textId="0F478354"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46" w:history="1">
            <w:r w:rsidRPr="00714268">
              <w:rPr>
                <w:rStyle w:val="Hypertextovodkaz"/>
                <w:rFonts w:ascii="Calibri" w:hAnsi="Calibri" w:cs="Calibri"/>
                <w:b/>
                <w:noProof/>
                <w:lang w:val="cs-CZ"/>
              </w:rPr>
              <w:t>Čl. 6 - Pravidla pro užívání společných částí nemovité věci</w:t>
            </w:r>
            <w:r>
              <w:rPr>
                <w:noProof/>
                <w:webHidden/>
              </w:rPr>
              <w:tab/>
            </w:r>
            <w:r>
              <w:rPr>
                <w:noProof/>
                <w:webHidden/>
              </w:rPr>
              <w:fldChar w:fldCharType="begin"/>
            </w:r>
            <w:r>
              <w:rPr>
                <w:noProof/>
                <w:webHidden/>
              </w:rPr>
              <w:instrText xml:space="preserve"> PAGEREF _Toc165319446 \h </w:instrText>
            </w:r>
            <w:r>
              <w:rPr>
                <w:noProof/>
                <w:webHidden/>
              </w:rPr>
            </w:r>
            <w:r>
              <w:rPr>
                <w:noProof/>
                <w:webHidden/>
              </w:rPr>
              <w:fldChar w:fldCharType="separate"/>
            </w:r>
            <w:r w:rsidR="00AA21AE">
              <w:rPr>
                <w:noProof/>
                <w:webHidden/>
              </w:rPr>
              <w:t>7</w:t>
            </w:r>
            <w:r>
              <w:rPr>
                <w:noProof/>
                <w:webHidden/>
              </w:rPr>
              <w:fldChar w:fldCharType="end"/>
            </w:r>
          </w:hyperlink>
        </w:p>
        <w:p w14:paraId="3593D28C" w14:textId="3A6BD516" w:rsidR="00811AC4" w:rsidRDefault="00811AC4">
          <w:pPr>
            <w:pStyle w:val="Obsah1"/>
            <w:tabs>
              <w:tab w:val="right" w:leader="dot" w:pos="9056"/>
            </w:tabs>
            <w:rPr>
              <w:rFonts w:eastAsiaTheme="minorEastAsia" w:cstheme="minorBidi"/>
              <w:b w:val="0"/>
              <w:bCs w:val="0"/>
              <w:caps w:val="0"/>
              <w:noProof/>
              <w:kern w:val="2"/>
              <w:sz w:val="22"/>
              <w:szCs w:val="22"/>
              <w:bdr w:val="none" w:sz="0" w:space="0" w:color="auto"/>
              <w:lang w:val="cs-CZ" w:eastAsia="cs-CZ"/>
              <w14:ligatures w14:val="standardContextual"/>
            </w:rPr>
          </w:pPr>
          <w:hyperlink w:anchor="_Toc165319447" w:history="1">
            <w:r w:rsidRPr="00714268">
              <w:rPr>
                <w:rStyle w:val="Hypertextovodkaz"/>
                <w:rFonts w:ascii="Calibri" w:hAnsi="Calibri" w:cs="Calibri"/>
                <w:noProof/>
                <w:lang w:val="cs-CZ"/>
              </w:rPr>
              <w:t>Část IV. - Pravidla pro tvorbu rozpočtu společenství, příspěvky na správu domu a pozemku, úhrady nákladů na služby</w:t>
            </w:r>
            <w:r>
              <w:rPr>
                <w:noProof/>
                <w:webHidden/>
              </w:rPr>
              <w:tab/>
            </w:r>
            <w:r>
              <w:rPr>
                <w:noProof/>
                <w:webHidden/>
              </w:rPr>
              <w:fldChar w:fldCharType="begin"/>
            </w:r>
            <w:r>
              <w:rPr>
                <w:noProof/>
                <w:webHidden/>
              </w:rPr>
              <w:instrText xml:space="preserve"> PAGEREF _Toc165319447 \h </w:instrText>
            </w:r>
            <w:r>
              <w:rPr>
                <w:noProof/>
                <w:webHidden/>
              </w:rPr>
            </w:r>
            <w:r>
              <w:rPr>
                <w:noProof/>
                <w:webHidden/>
              </w:rPr>
              <w:fldChar w:fldCharType="separate"/>
            </w:r>
            <w:r w:rsidR="00AA21AE">
              <w:rPr>
                <w:noProof/>
                <w:webHidden/>
              </w:rPr>
              <w:t>9</w:t>
            </w:r>
            <w:r>
              <w:rPr>
                <w:noProof/>
                <w:webHidden/>
              </w:rPr>
              <w:fldChar w:fldCharType="end"/>
            </w:r>
          </w:hyperlink>
        </w:p>
        <w:p w14:paraId="030126F2" w14:textId="3ACCB28D"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48" w:history="1">
            <w:r w:rsidRPr="00714268">
              <w:rPr>
                <w:rStyle w:val="Hypertextovodkaz"/>
                <w:rFonts w:ascii="Calibri" w:hAnsi="Calibri" w:cs="Calibri"/>
                <w:b/>
                <w:noProof/>
                <w:lang w:val="cs-CZ"/>
              </w:rPr>
              <w:t>Čl. 7 - Pravidla pro tvorbu rozpočtu společenství a vypořádání výsledku hospodaření</w:t>
            </w:r>
            <w:r>
              <w:rPr>
                <w:noProof/>
                <w:webHidden/>
              </w:rPr>
              <w:tab/>
            </w:r>
            <w:r>
              <w:rPr>
                <w:noProof/>
                <w:webHidden/>
              </w:rPr>
              <w:fldChar w:fldCharType="begin"/>
            </w:r>
            <w:r>
              <w:rPr>
                <w:noProof/>
                <w:webHidden/>
              </w:rPr>
              <w:instrText xml:space="preserve"> PAGEREF _Toc165319448 \h </w:instrText>
            </w:r>
            <w:r>
              <w:rPr>
                <w:noProof/>
                <w:webHidden/>
              </w:rPr>
            </w:r>
            <w:r>
              <w:rPr>
                <w:noProof/>
                <w:webHidden/>
              </w:rPr>
              <w:fldChar w:fldCharType="separate"/>
            </w:r>
            <w:r w:rsidR="00AA21AE">
              <w:rPr>
                <w:noProof/>
                <w:webHidden/>
              </w:rPr>
              <w:t>9</w:t>
            </w:r>
            <w:r>
              <w:rPr>
                <w:noProof/>
                <w:webHidden/>
              </w:rPr>
              <w:fldChar w:fldCharType="end"/>
            </w:r>
          </w:hyperlink>
        </w:p>
        <w:p w14:paraId="5E3FBC79" w14:textId="1B0D1A01"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49" w:history="1">
            <w:r w:rsidRPr="00714268">
              <w:rPr>
                <w:rStyle w:val="Hypertextovodkaz"/>
                <w:rFonts w:ascii="Calibri" w:hAnsi="Calibri" w:cs="Calibri"/>
                <w:b/>
                <w:noProof/>
                <w:lang w:val="cs-CZ"/>
              </w:rPr>
              <w:t>Čl. 8 - Příspěvky na správu domu a pozemku a úhrady nákladů na služby</w:t>
            </w:r>
            <w:r>
              <w:rPr>
                <w:noProof/>
                <w:webHidden/>
              </w:rPr>
              <w:tab/>
            </w:r>
            <w:r>
              <w:rPr>
                <w:noProof/>
                <w:webHidden/>
              </w:rPr>
              <w:fldChar w:fldCharType="begin"/>
            </w:r>
            <w:r>
              <w:rPr>
                <w:noProof/>
                <w:webHidden/>
              </w:rPr>
              <w:instrText xml:space="preserve"> PAGEREF _Toc165319449 \h </w:instrText>
            </w:r>
            <w:r>
              <w:rPr>
                <w:noProof/>
                <w:webHidden/>
              </w:rPr>
            </w:r>
            <w:r>
              <w:rPr>
                <w:noProof/>
                <w:webHidden/>
              </w:rPr>
              <w:fldChar w:fldCharType="separate"/>
            </w:r>
            <w:r w:rsidR="00AA21AE">
              <w:rPr>
                <w:noProof/>
                <w:webHidden/>
              </w:rPr>
              <w:t>9</w:t>
            </w:r>
            <w:r>
              <w:rPr>
                <w:noProof/>
                <w:webHidden/>
              </w:rPr>
              <w:fldChar w:fldCharType="end"/>
            </w:r>
          </w:hyperlink>
        </w:p>
        <w:p w14:paraId="4E2E4E64" w14:textId="264A0BA0" w:rsidR="00811AC4" w:rsidRDefault="00811AC4">
          <w:pPr>
            <w:pStyle w:val="Obsah1"/>
            <w:tabs>
              <w:tab w:val="right" w:leader="dot" w:pos="9056"/>
            </w:tabs>
            <w:rPr>
              <w:rFonts w:eastAsiaTheme="minorEastAsia" w:cstheme="minorBidi"/>
              <w:b w:val="0"/>
              <w:bCs w:val="0"/>
              <w:caps w:val="0"/>
              <w:noProof/>
              <w:kern w:val="2"/>
              <w:sz w:val="22"/>
              <w:szCs w:val="22"/>
              <w:bdr w:val="none" w:sz="0" w:space="0" w:color="auto"/>
              <w:lang w:val="cs-CZ" w:eastAsia="cs-CZ"/>
              <w14:ligatures w14:val="standardContextual"/>
            </w:rPr>
          </w:pPr>
          <w:hyperlink w:anchor="_Toc165319450" w:history="1">
            <w:r w:rsidRPr="00714268">
              <w:rPr>
                <w:rStyle w:val="Hypertextovodkaz"/>
                <w:rFonts w:ascii="Calibri" w:hAnsi="Calibri" w:cs="Calibri"/>
                <w:noProof/>
                <w:lang w:val="cs-CZ"/>
              </w:rPr>
              <w:t>Část V. - Orgány společenství</w:t>
            </w:r>
            <w:r>
              <w:rPr>
                <w:noProof/>
                <w:webHidden/>
              </w:rPr>
              <w:tab/>
            </w:r>
            <w:r>
              <w:rPr>
                <w:noProof/>
                <w:webHidden/>
              </w:rPr>
              <w:fldChar w:fldCharType="begin"/>
            </w:r>
            <w:r>
              <w:rPr>
                <w:noProof/>
                <w:webHidden/>
              </w:rPr>
              <w:instrText xml:space="preserve"> PAGEREF _Toc165319450 \h </w:instrText>
            </w:r>
            <w:r>
              <w:rPr>
                <w:noProof/>
                <w:webHidden/>
              </w:rPr>
            </w:r>
            <w:r>
              <w:rPr>
                <w:noProof/>
                <w:webHidden/>
              </w:rPr>
              <w:fldChar w:fldCharType="separate"/>
            </w:r>
            <w:r w:rsidR="00AA21AE">
              <w:rPr>
                <w:noProof/>
                <w:webHidden/>
              </w:rPr>
              <w:t>11</w:t>
            </w:r>
            <w:r>
              <w:rPr>
                <w:noProof/>
                <w:webHidden/>
              </w:rPr>
              <w:fldChar w:fldCharType="end"/>
            </w:r>
          </w:hyperlink>
        </w:p>
        <w:p w14:paraId="61823A67" w14:textId="5A6BCA56"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51" w:history="1">
            <w:r w:rsidRPr="00714268">
              <w:rPr>
                <w:rStyle w:val="Hypertextovodkaz"/>
                <w:rFonts w:ascii="Calibri" w:hAnsi="Calibri" w:cs="Calibri"/>
                <w:b/>
                <w:noProof/>
                <w:lang w:val="cs-CZ"/>
              </w:rPr>
              <w:t>Čl. 9 - Společná ustanovení</w:t>
            </w:r>
            <w:r>
              <w:rPr>
                <w:noProof/>
                <w:webHidden/>
              </w:rPr>
              <w:tab/>
            </w:r>
            <w:r>
              <w:rPr>
                <w:noProof/>
                <w:webHidden/>
              </w:rPr>
              <w:fldChar w:fldCharType="begin"/>
            </w:r>
            <w:r>
              <w:rPr>
                <w:noProof/>
                <w:webHidden/>
              </w:rPr>
              <w:instrText xml:space="preserve"> PAGEREF _Toc165319451 \h </w:instrText>
            </w:r>
            <w:r>
              <w:rPr>
                <w:noProof/>
                <w:webHidden/>
              </w:rPr>
            </w:r>
            <w:r>
              <w:rPr>
                <w:noProof/>
                <w:webHidden/>
              </w:rPr>
              <w:fldChar w:fldCharType="separate"/>
            </w:r>
            <w:r w:rsidR="00AA21AE">
              <w:rPr>
                <w:noProof/>
                <w:webHidden/>
              </w:rPr>
              <w:t>11</w:t>
            </w:r>
            <w:r>
              <w:rPr>
                <w:noProof/>
                <w:webHidden/>
              </w:rPr>
              <w:fldChar w:fldCharType="end"/>
            </w:r>
          </w:hyperlink>
        </w:p>
        <w:p w14:paraId="5C0766B8" w14:textId="11FB661D"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52" w:history="1">
            <w:r w:rsidRPr="00714268">
              <w:rPr>
                <w:rStyle w:val="Hypertextovodkaz"/>
                <w:rFonts w:ascii="Calibri" w:hAnsi="Calibri" w:cs="Calibri"/>
                <w:b/>
                <w:noProof/>
                <w:lang w:val="cs-CZ"/>
              </w:rPr>
              <w:t>Čl. 10 - Shromáždění</w:t>
            </w:r>
            <w:r>
              <w:rPr>
                <w:noProof/>
                <w:webHidden/>
              </w:rPr>
              <w:tab/>
            </w:r>
            <w:r>
              <w:rPr>
                <w:noProof/>
                <w:webHidden/>
              </w:rPr>
              <w:fldChar w:fldCharType="begin"/>
            </w:r>
            <w:r>
              <w:rPr>
                <w:noProof/>
                <w:webHidden/>
              </w:rPr>
              <w:instrText xml:space="preserve"> PAGEREF _Toc165319452 \h </w:instrText>
            </w:r>
            <w:r>
              <w:rPr>
                <w:noProof/>
                <w:webHidden/>
              </w:rPr>
            </w:r>
            <w:r>
              <w:rPr>
                <w:noProof/>
                <w:webHidden/>
              </w:rPr>
              <w:fldChar w:fldCharType="separate"/>
            </w:r>
            <w:r w:rsidR="00AA21AE">
              <w:rPr>
                <w:noProof/>
                <w:webHidden/>
              </w:rPr>
              <w:t>12</w:t>
            </w:r>
            <w:r>
              <w:rPr>
                <w:noProof/>
                <w:webHidden/>
              </w:rPr>
              <w:fldChar w:fldCharType="end"/>
            </w:r>
          </w:hyperlink>
        </w:p>
        <w:p w14:paraId="22FC90DD" w14:textId="49FFBF0A"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53" w:history="1">
            <w:r w:rsidRPr="00714268">
              <w:rPr>
                <w:rStyle w:val="Hypertextovodkaz"/>
                <w:rFonts w:ascii="Calibri" w:hAnsi="Calibri" w:cs="Calibri"/>
                <w:b/>
                <w:noProof/>
                <w:lang w:val="cs-CZ"/>
              </w:rPr>
              <w:t>Čl. 11 - Působnost shromáždění</w:t>
            </w:r>
            <w:r>
              <w:rPr>
                <w:noProof/>
                <w:webHidden/>
              </w:rPr>
              <w:tab/>
            </w:r>
            <w:r>
              <w:rPr>
                <w:noProof/>
                <w:webHidden/>
              </w:rPr>
              <w:fldChar w:fldCharType="begin"/>
            </w:r>
            <w:r>
              <w:rPr>
                <w:noProof/>
                <w:webHidden/>
              </w:rPr>
              <w:instrText xml:space="preserve"> PAGEREF _Toc165319453 \h </w:instrText>
            </w:r>
            <w:r>
              <w:rPr>
                <w:noProof/>
                <w:webHidden/>
              </w:rPr>
            </w:r>
            <w:r>
              <w:rPr>
                <w:noProof/>
                <w:webHidden/>
              </w:rPr>
              <w:fldChar w:fldCharType="separate"/>
            </w:r>
            <w:r w:rsidR="00AA21AE">
              <w:rPr>
                <w:noProof/>
                <w:webHidden/>
              </w:rPr>
              <w:t>14</w:t>
            </w:r>
            <w:r>
              <w:rPr>
                <w:noProof/>
                <w:webHidden/>
              </w:rPr>
              <w:fldChar w:fldCharType="end"/>
            </w:r>
          </w:hyperlink>
        </w:p>
        <w:p w14:paraId="4E4E36F7" w14:textId="7A97C86B"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54" w:history="1">
            <w:r w:rsidRPr="00714268">
              <w:rPr>
                <w:rStyle w:val="Hypertextovodkaz"/>
                <w:rFonts w:ascii="Calibri" w:hAnsi="Calibri" w:cs="Calibri"/>
                <w:b/>
                <w:noProof/>
                <w:lang w:val="cs-CZ"/>
              </w:rPr>
              <w:t>Čl. 12 - Rozhodnutí mimo zasedání</w:t>
            </w:r>
            <w:r>
              <w:rPr>
                <w:noProof/>
                <w:webHidden/>
              </w:rPr>
              <w:tab/>
            </w:r>
            <w:r>
              <w:rPr>
                <w:noProof/>
                <w:webHidden/>
              </w:rPr>
              <w:fldChar w:fldCharType="begin"/>
            </w:r>
            <w:r>
              <w:rPr>
                <w:noProof/>
                <w:webHidden/>
              </w:rPr>
              <w:instrText xml:space="preserve"> PAGEREF _Toc165319454 \h </w:instrText>
            </w:r>
            <w:r>
              <w:rPr>
                <w:noProof/>
                <w:webHidden/>
              </w:rPr>
            </w:r>
            <w:r>
              <w:rPr>
                <w:noProof/>
                <w:webHidden/>
              </w:rPr>
              <w:fldChar w:fldCharType="separate"/>
            </w:r>
            <w:r w:rsidR="00AA21AE">
              <w:rPr>
                <w:noProof/>
                <w:webHidden/>
              </w:rPr>
              <w:t>15</w:t>
            </w:r>
            <w:r>
              <w:rPr>
                <w:noProof/>
                <w:webHidden/>
              </w:rPr>
              <w:fldChar w:fldCharType="end"/>
            </w:r>
          </w:hyperlink>
        </w:p>
        <w:p w14:paraId="299F82EA" w14:textId="4D7AE3FE"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55" w:history="1">
            <w:r w:rsidRPr="00714268">
              <w:rPr>
                <w:rStyle w:val="Hypertextovodkaz"/>
                <w:rFonts w:ascii="Calibri" w:hAnsi="Calibri" w:cs="Calibri"/>
                <w:b/>
                <w:noProof/>
                <w:lang w:val="cs-CZ"/>
              </w:rPr>
              <w:t>Čl. 13 - Výbor společenství</w:t>
            </w:r>
            <w:r>
              <w:rPr>
                <w:noProof/>
                <w:webHidden/>
              </w:rPr>
              <w:tab/>
            </w:r>
            <w:r>
              <w:rPr>
                <w:noProof/>
                <w:webHidden/>
              </w:rPr>
              <w:fldChar w:fldCharType="begin"/>
            </w:r>
            <w:r>
              <w:rPr>
                <w:noProof/>
                <w:webHidden/>
              </w:rPr>
              <w:instrText xml:space="preserve"> PAGEREF _Toc165319455 \h </w:instrText>
            </w:r>
            <w:r>
              <w:rPr>
                <w:noProof/>
                <w:webHidden/>
              </w:rPr>
            </w:r>
            <w:r>
              <w:rPr>
                <w:noProof/>
                <w:webHidden/>
              </w:rPr>
              <w:fldChar w:fldCharType="separate"/>
            </w:r>
            <w:r w:rsidR="00AA21AE">
              <w:rPr>
                <w:noProof/>
                <w:webHidden/>
              </w:rPr>
              <w:t>15</w:t>
            </w:r>
            <w:r>
              <w:rPr>
                <w:noProof/>
                <w:webHidden/>
              </w:rPr>
              <w:fldChar w:fldCharType="end"/>
            </w:r>
          </w:hyperlink>
        </w:p>
        <w:p w14:paraId="676E1509" w14:textId="767691AE"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56" w:history="1">
            <w:r w:rsidRPr="00714268">
              <w:rPr>
                <w:rStyle w:val="Hypertextovodkaz"/>
                <w:rFonts w:ascii="Calibri" w:hAnsi="Calibri" w:cs="Calibri"/>
                <w:b/>
                <w:noProof/>
                <w:lang w:val="cs-CZ"/>
              </w:rPr>
              <w:t>Čl. 14 - Revizor</w:t>
            </w:r>
            <w:r>
              <w:rPr>
                <w:noProof/>
                <w:webHidden/>
              </w:rPr>
              <w:tab/>
            </w:r>
            <w:r>
              <w:rPr>
                <w:noProof/>
                <w:webHidden/>
              </w:rPr>
              <w:fldChar w:fldCharType="begin"/>
            </w:r>
            <w:r>
              <w:rPr>
                <w:noProof/>
                <w:webHidden/>
              </w:rPr>
              <w:instrText xml:space="preserve"> PAGEREF _Toc165319456 \h </w:instrText>
            </w:r>
            <w:r>
              <w:rPr>
                <w:noProof/>
                <w:webHidden/>
              </w:rPr>
            </w:r>
            <w:r>
              <w:rPr>
                <w:noProof/>
                <w:webHidden/>
              </w:rPr>
              <w:fldChar w:fldCharType="separate"/>
            </w:r>
            <w:r w:rsidR="00AA21AE">
              <w:rPr>
                <w:noProof/>
                <w:webHidden/>
              </w:rPr>
              <w:t>16</w:t>
            </w:r>
            <w:r>
              <w:rPr>
                <w:noProof/>
                <w:webHidden/>
              </w:rPr>
              <w:fldChar w:fldCharType="end"/>
            </w:r>
          </w:hyperlink>
        </w:p>
        <w:p w14:paraId="0529E5CC" w14:textId="7E7F48AF" w:rsidR="00811AC4" w:rsidRDefault="00811AC4">
          <w:pPr>
            <w:pStyle w:val="Obsah1"/>
            <w:tabs>
              <w:tab w:val="right" w:leader="dot" w:pos="9056"/>
            </w:tabs>
            <w:rPr>
              <w:rFonts w:eastAsiaTheme="minorEastAsia" w:cstheme="minorBidi"/>
              <w:b w:val="0"/>
              <w:bCs w:val="0"/>
              <w:caps w:val="0"/>
              <w:noProof/>
              <w:kern w:val="2"/>
              <w:sz w:val="22"/>
              <w:szCs w:val="22"/>
              <w:bdr w:val="none" w:sz="0" w:space="0" w:color="auto"/>
              <w:lang w:val="cs-CZ" w:eastAsia="cs-CZ"/>
              <w14:ligatures w14:val="standardContextual"/>
            </w:rPr>
          </w:pPr>
          <w:hyperlink w:anchor="_Toc165319457" w:history="1">
            <w:r w:rsidRPr="00714268">
              <w:rPr>
                <w:rStyle w:val="Hypertextovodkaz"/>
                <w:rFonts w:ascii="Calibri" w:hAnsi="Calibri" w:cs="Calibri"/>
                <w:noProof/>
                <w:lang w:val="cs-CZ"/>
              </w:rPr>
              <w:t>Část VI. - Společná a závěrečná ustanovení</w:t>
            </w:r>
            <w:r>
              <w:rPr>
                <w:noProof/>
                <w:webHidden/>
              </w:rPr>
              <w:tab/>
            </w:r>
            <w:r>
              <w:rPr>
                <w:noProof/>
                <w:webHidden/>
              </w:rPr>
              <w:fldChar w:fldCharType="begin"/>
            </w:r>
            <w:r>
              <w:rPr>
                <w:noProof/>
                <w:webHidden/>
              </w:rPr>
              <w:instrText xml:space="preserve"> PAGEREF _Toc165319457 \h </w:instrText>
            </w:r>
            <w:r>
              <w:rPr>
                <w:noProof/>
                <w:webHidden/>
              </w:rPr>
            </w:r>
            <w:r>
              <w:rPr>
                <w:noProof/>
                <w:webHidden/>
              </w:rPr>
              <w:fldChar w:fldCharType="separate"/>
            </w:r>
            <w:r w:rsidR="00AA21AE">
              <w:rPr>
                <w:noProof/>
                <w:webHidden/>
              </w:rPr>
              <w:t>16</w:t>
            </w:r>
            <w:r>
              <w:rPr>
                <w:noProof/>
                <w:webHidden/>
              </w:rPr>
              <w:fldChar w:fldCharType="end"/>
            </w:r>
          </w:hyperlink>
        </w:p>
        <w:p w14:paraId="33616953" w14:textId="4DC9B786"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58" w:history="1">
            <w:r w:rsidRPr="00714268">
              <w:rPr>
                <w:rStyle w:val="Hypertextovodkaz"/>
                <w:rFonts w:ascii="Calibri" w:hAnsi="Calibri" w:cs="Calibri"/>
                <w:b/>
                <w:noProof/>
                <w:lang w:val="cs-CZ"/>
              </w:rPr>
              <w:t>Čl. 15 - Nebytový prostor</w:t>
            </w:r>
            <w:r>
              <w:rPr>
                <w:noProof/>
                <w:webHidden/>
              </w:rPr>
              <w:tab/>
            </w:r>
            <w:r>
              <w:rPr>
                <w:noProof/>
                <w:webHidden/>
              </w:rPr>
              <w:fldChar w:fldCharType="begin"/>
            </w:r>
            <w:r>
              <w:rPr>
                <w:noProof/>
                <w:webHidden/>
              </w:rPr>
              <w:instrText xml:space="preserve"> PAGEREF _Toc165319458 \h </w:instrText>
            </w:r>
            <w:r>
              <w:rPr>
                <w:noProof/>
                <w:webHidden/>
              </w:rPr>
            </w:r>
            <w:r>
              <w:rPr>
                <w:noProof/>
                <w:webHidden/>
              </w:rPr>
              <w:fldChar w:fldCharType="separate"/>
            </w:r>
            <w:r w:rsidR="00AA21AE">
              <w:rPr>
                <w:noProof/>
                <w:webHidden/>
              </w:rPr>
              <w:t>16</w:t>
            </w:r>
            <w:r>
              <w:rPr>
                <w:noProof/>
                <w:webHidden/>
              </w:rPr>
              <w:fldChar w:fldCharType="end"/>
            </w:r>
          </w:hyperlink>
        </w:p>
        <w:p w14:paraId="3B12610E" w14:textId="62C15B28"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59" w:history="1">
            <w:r w:rsidRPr="00714268">
              <w:rPr>
                <w:rStyle w:val="Hypertextovodkaz"/>
                <w:rFonts w:ascii="Calibri" w:hAnsi="Calibri" w:cs="Calibri"/>
                <w:b/>
                <w:noProof/>
                <w:lang w:val="cs-CZ"/>
              </w:rPr>
              <w:t>Čl. 16 - Společná ustanovení</w:t>
            </w:r>
            <w:r>
              <w:rPr>
                <w:noProof/>
                <w:webHidden/>
              </w:rPr>
              <w:tab/>
            </w:r>
            <w:r>
              <w:rPr>
                <w:noProof/>
                <w:webHidden/>
              </w:rPr>
              <w:fldChar w:fldCharType="begin"/>
            </w:r>
            <w:r>
              <w:rPr>
                <w:noProof/>
                <w:webHidden/>
              </w:rPr>
              <w:instrText xml:space="preserve"> PAGEREF _Toc165319459 \h </w:instrText>
            </w:r>
            <w:r>
              <w:rPr>
                <w:noProof/>
                <w:webHidden/>
              </w:rPr>
            </w:r>
            <w:r>
              <w:rPr>
                <w:noProof/>
                <w:webHidden/>
              </w:rPr>
              <w:fldChar w:fldCharType="separate"/>
            </w:r>
            <w:r w:rsidR="00AA21AE">
              <w:rPr>
                <w:noProof/>
                <w:webHidden/>
              </w:rPr>
              <w:t>16</w:t>
            </w:r>
            <w:r>
              <w:rPr>
                <w:noProof/>
                <w:webHidden/>
              </w:rPr>
              <w:fldChar w:fldCharType="end"/>
            </w:r>
          </w:hyperlink>
        </w:p>
        <w:p w14:paraId="4B223000" w14:textId="70C0029B" w:rsidR="00811AC4" w:rsidRDefault="00811AC4">
          <w:pPr>
            <w:pStyle w:val="Obsah2"/>
            <w:tabs>
              <w:tab w:val="right" w:leader="dot" w:pos="9056"/>
            </w:tabs>
            <w:rPr>
              <w:rFonts w:eastAsiaTheme="minorEastAsia" w:cstheme="minorBidi"/>
              <w:smallCaps w:val="0"/>
              <w:noProof/>
              <w:kern w:val="2"/>
              <w:sz w:val="22"/>
              <w:szCs w:val="22"/>
              <w:bdr w:val="none" w:sz="0" w:space="0" w:color="auto"/>
              <w:lang w:val="cs-CZ" w:eastAsia="cs-CZ"/>
              <w14:ligatures w14:val="standardContextual"/>
            </w:rPr>
          </w:pPr>
          <w:hyperlink w:anchor="_Toc165319460" w:history="1">
            <w:r w:rsidRPr="00714268">
              <w:rPr>
                <w:rStyle w:val="Hypertextovodkaz"/>
                <w:rFonts w:ascii="Calibri" w:hAnsi="Calibri" w:cs="Calibri"/>
                <w:b/>
                <w:noProof/>
                <w:lang w:val="cs-CZ"/>
              </w:rPr>
              <w:t>Čl. 17 - Závěrečné ustanovení</w:t>
            </w:r>
            <w:r>
              <w:rPr>
                <w:noProof/>
                <w:webHidden/>
              </w:rPr>
              <w:tab/>
            </w:r>
            <w:r>
              <w:rPr>
                <w:noProof/>
                <w:webHidden/>
              </w:rPr>
              <w:fldChar w:fldCharType="begin"/>
            </w:r>
            <w:r>
              <w:rPr>
                <w:noProof/>
                <w:webHidden/>
              </w:rPr>
              <w:instrText xml:space="preserve"> PAGEREF _Toc165319460 \h </w:instrText>
            </w:r>
            <w:r>
              <w:rPr>
                <w:noProof/>
                <w:webHidden/>
              </w:rPr>
            </w:r>
            <w:r>
              <w:rPr>
                <w:noProof/>
                <w:webHidden/>
              </w:rPr>
              <w:fldChar w:fldCharType="separate"/>
            </w:r>
            <w:r w:rsidR="00AA21AE">
              <w:rPr>
                <w:noProof/>
                <w:webHidden/>
              </w:rPr>
              <w:t>17</w:t>
            </w:r>
            <w:r>
              <w:rPr>
                <w:noProof/>
                <w:webHidden/>
              </w:rPr>
              <w:fldChar w:fldCharType="end"/>
            </w:r>
          </w:hyperlink>
        </w:p>
        <w:p w14:paraId="73E48715" w14:textId="799848A3" w:rsidR="008A6CF8" w:rsidRPr="001B70FC" w:rsidRDefault="008A6CF8">
          <w:pPr>
            <w:rPr>
              <w:lang w:val="cs-CZ"/>
            </w:rPr>
          </w:pPr>
          <w:r w:rsidRPr="001B70FC">
            <w:rPr>
              <w:b/>
              <w:bCs/>
              <w:lang w:val="cs-CZ"/>
            </w:rPr>
            <w:fldChar w:fldCharType="end"/>
          </w:r>
        </w:p>
      </w:sdtContent>
    </w:sdt>
    <w:p w14:paraId="52FC8CD4" w14:textId="77777777" w:rsidR="008A6CF8" w:rsidRPr="001B70FC" w:rsidRDefault="008A6CF8">
      <w:pPr>
        <w:pStyle w:val="Text"/>
        <w:jc w:val="center"/>
        <w:rPr>
          <w:rFonts w:ascii="Calibri" w:eastAsia="American Typewriter" w:hAnsi="Calibri" w:cs="Calibri"/>
          <w:b/>
          <w:bCs/>
        </w:rPr>
      </w:pPr>
    </w:p>
    <w:p w14:paraId="1DB814F9" w14:textId="771D2D78" w:rsidR="001B70FC" w:rsidRPr="001B70FC" w:rsidRDefault="001B70FC">
      <w:pPr>
        <w:rPr>
          <w:rFonts w:ascii="Calibri" w:eastAsia="American Typewriter" w:hAnsi="Calibri" w:cs="Calibri"/>
          <w:b/>
          <w:bCs/>
          <w:color w:val="000000"/>
          <w:u w:color="000000"/>
          <w:lang w:val="cs-CZ" w:eastAsia="cs-CZ"/>
        </w:rPr>
      </w:pPr>
      <w:r w:rsidRPr="001B70FC">
        <w:rPr>
          <w:rFonts w:ascii="Calibri" w:eastAsia="American Typewriter" w:hAnsi="Calibri" w:cs="Calibri"/>
          <w:b/>
          <w:bCs/>
          <w:lang w:val="cs-CZ"/>
        </w:rPr>
        <w:br w:type="page"/>
      </w:r>
    </w:p>
    <w:p w14:paraId="13AE8FC1" w14:textId="30B63488" w:rsidR="00D95453" w:rsidRPr="001B70FC" w:rsidRDefault="00455804" w:rsidP="001B70FC">
      <w:pPr>
        <w:pStyle w:val="Nadpis1"/>
        <w:jc w:val="center"/>
        <w:rPr>
          <w:rFonts w:ascii="Calibri" w:eastAsia="American Typewriter" w:hAnsi="Calibri" w:cs="Calibri"/>
          <w:b/>
          <w:color w:val="auto"/>
          <w:lang w:val="cs-CZ"/>
        </w:rPr>
      </w:pPr>
      <w:bookmarkStart w:id="0" w:name="_Toc165319438"/>
      <w:r w:rsidRPr="001B70FC">
        <w:rPr>
          <w:rFonts w:ascii="Calibri" w:hAnsi="Calibri" w:cs="Calibri"/>
          <w:b/>
          <w:color w:val="auto"/>
          <w:lang w:val="cs-CZ"/>
        </w:rPr>
        <w:lastRenderedPageBreak/>
        <w:t xml:space="preserve">Část I. </w:t>
      </w:r>
      <w:r w:rsidR="008A6CF8" w:rsidRPr="001B70FC">
        <w:rPr>
          <w:rFonts w:ascii="Calibri" w:hAnsi="Calibri" w:cs="Calibri"/>
          <w:b/>
          <w:color w:val="auto"/>
          <w:lang w:val="cs-CZ"/>
        </w:rPr>
        <w:t xml:space="preserve">- </w:t>
      </w:r>
      <w:r w:rsidRPr="001B70FC">
        <w:rPr>
          <w:rFonts w:ascii="Calibri" w:hAnsi="Calibri" w:cs="Calibri"/>
          <w:b/>
          <w:color w:val="auto"/>
          <w:lang w:val="cs-CZ"/>
        </w:rPr>
        <w:t>Základní ustanovení</w:t>
      </w:r>
      <w:bookmarkEnd w:id="0"/>
    </w:p>
    <w:p w14:paraId="2ACD9D61" w14:textId="77777777" w:rsidR="00D95453" w:rsidRPr="001B70FC" w:rsidRDefault="00D95453">
      <w:pPr>
        <w:pStyle w:val="Text"/>
        <w:jc w:val="center"/>
        <w:rPr>
          <w:rFonts w:ascii="Calibri" w:eastAsia="American Typewriter" w:hAnsi="Calibri" w:cs="Calibri"/>
          <w:sz w:val="22"/>
          <w:szCs w:val="22"/>
        </w:rPr>
      </w:pPr>
    </w:p>
    <w:p w14:paraId="2D1B69E8" w14:textId="77777777" w:rsidR="00D95453" w:rsidRPr="001B70FC" w:rsidRDefault="00D95453">
      <w:pPr>
        <w:pStyle w:val="Text"/>
        <w:jc w:val="center"/>
        <w:rPr>
          <w:rFonts w:ascii="Calibri" w:eastAsia="American Typewriter" w:hAnsi="Calibri" w:cs="Calibri"/>
          <w:sz w:val="22"/>
          <w:szCs w:val="22"/>
        </w:rPr>
      </w:pPr>
    </w:p>
    <w:p w14:paraId="08192DC0" w14:textId="326407F0" w:rsidR="00D95453" w:rsidRPr="001B70FC" w:rsidRDefault="00455804" w:rsidP="008A6CF8">
      <w:pPr>
        <w:pStyle w:val="Nadpis2"/>
        <w:jc w:val="center"/>
        <w:rPr>
          <w:rFonts w:ascii="Calibri" w:eastAsia="American Typewriter" w:hAnsi="Calibri" w:cs="Calibri"/>
          <w:b/>
          <w:color w:val="auto"/>
          <w:sz w:val="28"/>
          <w:szCs w:val="28"/>
          <w:lang w:val="cs-CZ"/>
        </w:rPr>
      </w:pPr>
      <w:bookmarkStart w:id="1" w:name="_Toc165319439"/>
      <w:r w:rsidRPr="001B70FC">
        <w:rPr>
          <w:rFonts w:ascii="Calibri" w:hAnsi="Calibri" w:cs="Calibri"/>
          <w:b/>
          <w:color w:val="auto"/>
          <w:sz w:val="28"/>
          <w:szCs w:val="28"/>
          <w:lang w:val="cs-CZ"/>
        </w:rPr>
        <w:t xml:space="preserve">Čl. 1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Název a sídlo</w:t>
      </w:r>
      <w:bookmarkEnd w:id="1"/>
    </w:p>
    <w:p w14:paraId="48FCE21C" w14:textId="77777777" w:rsidR="00D95453" w:rsidRPr="001B70FC" w:rsidRDefault="00D95453">
      <w:pPr>
        <w:pStyle w:val="Text"/>
        <w:rPr>
          <w:rFonts w:ascii="Calibri" w:eastAsia="American Typewriter" w:hAnsi="Calibri" w:cs="Calibri"/>
          <w:sz w:val="22"/>
          <w:szCs w:val="22"/>
        </w:rPr>
      </w:pPr>
    </w:p>
    <w:p w14:paraId="287B3154" w14:textId="77777777" w:rsidR="00D95453" w:rsidRPr="001B70FC" w:rsidRDefault="00455804">
      <w:pPr>
        <w:pStyle w:val="Text"/>
        <w:numPr>
          <w:ilvl w:val="0"/>
          <w:numId w:val="2"/>
        </w:numPr>
        <w:jc w:val="both"/>
        <w:rPr>
          <w:rFonts w:ascii="Calibri" w:eastAsia="American Typewriter" w:hAnsi="Calibri" w:cs="Calibri"/>
          <w:sz w:val="22"/>
          <w:szCs w:val="22"/>
        </w:rPr>
      </w:pPr>
      <w:r w:rsidRPr="001B70FC">
        <w:rPr>
          <w:rFonts w:ascii="Calibri" w:hAnsi="Calibri" w:cs="Calibri"/>
          <w:sz w:val="22"/>
          <w:szCs w:val="22"/>
        </w:rPr>
        <w:t>Název společenství: Společenství vlastníků DÍVČÍ HRADY č.p. 3232, 3233</w:t>
      </w:r>
    </w:p>
    <w:p w14:paraId="19201F3C" w14:textId="77777777" w:rsidR="00D95453" w:rsidRPr="001B70FC" w:rsidRDefault="00D95453">
      <w:pPr>
        <w:pStyle w:val="Text"/>
        <w:ind w:left="720"/>
        <w:jc w:val="both"/>
        <w:rPr>
          <w:rFonts w:ascii="Calibri" w:eastAsia="American Typewriter" w:hAnsi="Calibri" w:cs="Calibri"/>
          <w:sz w:val="22"/>
          <w:szCs w:val="22"/>
        </w:rPr>
      </w:pPr>
    </w:p>
    <w:p w14:paraId="005B11B9" w14:textId="77777777" w:rsidR="00D95453" w:rsidRPr="001B70FC" w:rsidRDefault="00455804">
      <w:pPr>
        <w:pStyle w:val="Text"/>
        <w:numPr>
          <w:ilvl w:val="0"/>
          <w:numId w:val="2"/>
        </w:numPr>
        <w:jc w:val="both"/>
        <w:rPr>
          <w:rFonts w:ascii="Calibri" w:eastAsia="American Typewriter" w:hAnsi="Calibri" w:cs="Calibri"/>
          <w:sz w:val="22"/>
          <w:szCs w:val="22"/>
        </w:rPr>
      </w:pPr>
      <w:r w:rsidRPr="001B70FC">
        <w:rPr>
          <w:rFonts w:ascii="Calibri" w:hAnsi="Calibri" w:cs="Calibri"/>
          <w:sz w:val="22"/>
          <w:szCs w:val="22"/>
        </w:rPr>
        <w:t xml:space="preserve">Sídlo: Na </w:t>
      </w:r>
      <w:proofErr w:type="spellStart"/>
      <w:r w:rsidRPr="001B70FC">
        <w:rPr>
          <w:rFonts w:ascii="Calibri" w:hAnsi="Calibri" w:cs="Calibri"/>
          <w:sz w:val="22"/>
          <w:szCs w:val="22"/>
        </w:rPr>
        <w:t>Neklance</w:t>
      </w:r>
      <w:proofErr w:type="spellEnd"/>
      <w:r w:rsidRPr="001B70FC">
        <w:rPr>
          <w:rFonts w:ascii="Calibri" w:hAnsi="Calibri" w:cs="Calibri"/>
          <w:sz w:val="22"/>
          <w:szCs w:val="22"/>
        </w:rPr>
        <w:t xml:space="preserve"> 3233/40, 150 00 Praha 5 </w:t>
      </w:r>
    </w:p>
    <w:p w14:paraId="40C3A047" w14:textId="77777777" w:rsidR="00D95453" w:rsidRPr="001B70FC" w:rsidRDefault="00D95453">
      <w:pPr>
        <w:pStyle w:val="Text"/>
        <w:ind w:left="720"/>
        <w:jc w:val="both"/>
        <w:rPr>
          <w:rFonts w:ascii="Calibri" w:eastAsia="American Typewriter" w:hAnsi="Calibri" w:cs="Calibri"/>
          <w:sz w:val="22"/>
          <w:szCs w:val="22"/>
        </w:rPr>
      </w:pPr>
    </w:p>
    <w:p w14:paraId="2BE894DE" w14:textId="77777777" w:rsidR="00D95453" w:rsidRPr="001B70FC" w:rsidRDefault="00455804">
      <w:pPr>
        <w:pStyle w:val="Text"/>
        <w:numPr>
          <w:ilvl w:val="0"/>
          <w:numId w:val="2"/>
        </w:numPr>
        <w:jc w:val="both"/>
        <w:rPr>
          <w:rFonts w:ascii="Calibri" w:eastAsia="American Typewriter" w:hAnsi="Calibri" w:cs="Calibri"/>
          <w:sz w:val="22"/>
          <w:szCs w:val="22"/>
        </w:rPr>
      </w:pPr>
      <w:r w:rsidRPr="001B70FC">
        <w:rPr>
          <w:rFonts w:ascii="Calibri" w:hAnsi="Calibri" w:cs="Calibri"/>
          <w:sz w:val="22"/>
          <w:szCs w:val="22"/>
        </w:rPr>
        <w:t xml:space="preserve">Společenství vlastníků je korporací, právnickou osobou založenou za účelem zajišťování správy nemovité věci – domu a pozemku uvedeného v čl. 2 odst. 1. </w:t>
      </w:r>
    </w:p>
    <w:p w14:paraId="14A3DF0B" w14:textId="77777777" w:rsidR="00D95453" w:rsidRPr="001B70FC" w:rsidRDefault="00D95453">
      <w:pPr>
        <w:pStyle w:val="Text"/>
        <w:jc w:val="center"/>
        <w:rPr>
          <w:rFonts w:ascii="Calibri" w:eastAsia="American Typewriter" w:hAnsi="Calibri" w:cs="Calibri"/>
          <w:sz w:val="22"/>
          <w:szCs w:val="22"/>
        </w:rPr>
      </w:pPr>
    </w:p>
    <w:p w14:paraId="2453A30D" w14:textId="56F9751C" w:rsidR="00D95453" w:rsidRPr="001B70FC" w:rsidRDefault="00455804" w:rsidP="008A6CF8">
      <w:pPr>
        <w:pStyle w:val="Nadpis2"/>
        <w:jc w:val="center"/>
        <w:rPr>
          <w:rFonts w:ascii="Calibri" w:hAnsi="Calibri" w:cs="Calibri"/>
          <w:b/>
          <w:color w:val="auto"/>
          <w:sz w:val="28"/>
          <w:szCs w:val="28"/>
          <w:lang w:val="cs-CZ"/>
        </w:rPr>
      </w:pPr>
      <w:bookmarkStart w:id="2" w:name="_Toc165319440"/>
      <w:r w:rsidRPr="001B70FC">
        <w:rPr>
          <w:rFonts w:ascii="Calibri" w:hAnsi="Calibri" w:cs="Calibri"/>
          <w:b/>
          <w:color w:val="auto"/>
          <w:sz w:val="28"/>
          <w:szCs w:val="28"/>
          <w:lang w:val="cs-CZ"/>
        </w:rPr>
        <w:t>Čl. 2</w:t>
      </w:r>
      <w:r w:rsidR="008A6CF8" w:rsidRPr="001B70FC">
        <w:rPr>
          <w:rFonts w:ascii="Calibri" w:hAnsi="Calibri" w:cs="Calibri"/>
          <w:b/>
          <w:color w:val="auto"/>
          <w:sz w:val="28"/>
          <w:szCs w:val="28"/>
          <w:lang w:val="cs-CZ"/>
        </w:rPr>
        <w:t xml:space="preserve"> - </w:t>
      </w:r>
      <w:r w:rsidRPr="001B70FC">
        <w:rPr>
          <w:rFonts w:ascii="Calibri" w:hAnsi="Calibri" w:cs="Calibri"/>
          <w:b/>
          <w:color w:val="auto"/>
          <w:sz w:val="28"/>
          <w:szCs w:val="28"/>
          <w:lang w:val="cs-CZ"/>
        </w:rPr>
        <w:t>Předmět činnosti</w:t>
      </w:r>
      <w:bookmarkEnd w:id="2"/>
    </w:p>
    <w:p w14:paraId="37A2E6CA" w14:textId="77777777" w:rsidR="00D95453" w:rsidRPr="001B70FC" w:rsidRDefault="00D95453">
      <w:pPr>
        <w:pStyle w:val="Text"/>
        <w:jc w:val="center"/>
        <w:rPr>
          <w:rFonts w:ascii="Calibri" w:eastAsia="American Typewriter" w:hAnsi="Calibri" w:cs="Calibri"/>
          <w:sz w:val="22"/>
          <w:szCs w:val="22"/>
        </w:rPr>
      </w:pPr>
    </w:p>
    <w:p w14:paraId="7F7CAEA4" w14:textId="77777777" w:rsidR="00D95453" w:rsidRPr="001B70FC" w:rsidRDefault="00455804">
      <w:pPr>
        <w:pStyle w:val="Text"/>
        <w:numPr>
          <w:ilvl w:val="0"/>
          <w:numId w:val="4"/>
        </w:numPr>
        <w:jc w:val="both"/>
        <w:rPr>
          <w:rFonts w:ascii="Calibri" w:eastAsia="American Typewriter" w:hAnsi="Calibri" w:cs="Calibri"/>
          <w:sz w:val="22"/>
          <w:szCs w:val="22"/>
        </w:rPr>
      </w:pPr>
      <w:r w:rsidRPr="001B70FC">
        <w:rPr>
          <w:rFonts w:ascii="Calibri" w:hAnsi="Calibri" w:cs="Calibri"/>
          <w:sz w:val="22"/>
          <w:szCs w:val="22"/>
        </w:rPr>
        <w:t>Činnost společenství vlastníků, spočívá v zajišťování správy domu č.p. 3232 a č.p. 3233, které se nacházejí na pozemcích číslo 1316/30, 1316/31, LV 9291. Dále správa přilehlých pozemků číslo 1316/1, 1315/8, 1315/7, 1316/7, 1316/29, 1316/33, LV 3281. Vše katastrální území Smíchov, obec Praha. Vše zapsané v územním obvodu, kde státní správu katastru nemovitostí ČR vykonává Katastrální úřad pro Hlavní město Prahu, Katastrální pracoviště Praha.</w:t>
      </w:r>
    </w:p>
    <w:p w14:paraId="6D44D2EB" w14:textId="77777777" w:rsidR="00D95453" w:rsidRPr="001B70FC" w:rsidRDefault="00D95453">
      <w:pPr>
        <w:pStyle w:val="Text"/>
        <w:ind w:left="720"/>
        <w:jc w:val="both"/>
        <w:rPr>
          <w:rFonts w:ascii="Calibri" w:eastAsia="American Typewriter" w:hAnsi="Calibri" w:cs="Calibri"/>
          <w:sz w:val="22"/>
          <w:szCs w:val="22"/>
        </w:rPr>
      </w:pPr>
    </w:p>
    <w:p w14:paraId="045C7FA1" w14:textId="77777777" w:rsidR="00D95453" w:rsidRPr="001B70FC" w:rsidRDefault="00455804">
      <w:pPr>
        <w:pStyle w:val="Text"/>
        <w:numPr>
          <w:ilvl w:val="0"/>
          <w:numId w:val="4"/>
        </w:numPr>
        <w:jc w:val="both"/>
        <w:rPr>
          <w:rFonts w:ascii="Calibri" w:eastAsia="American Typewriter" w:hAnsi="Calibri" w:cs="Calibri"/>
          <w:sz w:val="22"/>
          <w:szCs w:val="22"/>
        </w:rPr>
      </w:pPr>
      <w:r w:rsidRPr="001B70FC">
        <w:rPr>
          <w:rFonts w:ascii="Calibri" w:hAnsi="Calibri" w:cs="Calibri"/>
          <w:sz w:val="22"/>
          <w:szCs w:val="22"/>
        </w:rPr>
        <w:t xml:space="preserve">Společenství vlastníků nesmí podnikat, ani se přímo nebo nepřímo podílet na podnikání nebo jiné činnosti podnikatelů nebo být jejich společníkem nebo členem. </w:t>
      </w:r>
    </w:p>
    <w:p w14:paraId="6B98F982" w14:textId="77777777" w:rsidR="00D95453" w:rsidRPr="001B70FC" w:rsidRDefault="00D95453">
      <w:pPr>
        <w:pStyle w:val="Text"/>
        <w:ind w:left="720"/>
        <w:jc w:val="both"/>
        <w:rPr>
          <w:rFonts w:ascii="Calibri" w:eastAsia="American Typewriter" w:hAnsi="Calibri" w:cs="Calibri"/>
          <w:sz w:val="22"/>
          <w:szCs w:val="22"/>
        </w:rPr>
      </w:pPr>
    </w:p>
    <w:p w14:paraId="66A8EF01" w14:textId="77777777" w:rsidR="00D95453" w:rsidRPr="001B70FC" w:rsidRDefault="00455804">
      <w:pPr>
        <w:pStyle w:val="Text"/>
        <w:numPr>
          <w:ilvl w:val="0"/>
          <w:numId w:val="4"/>
        </w:numPr>
        <w:jc w:val="both"/>
        <w:rPr>
          <w:rFonts w:ascii="Calibri" w:eastAsia="American Typewriter" w:hAnsi="Calibri" w:cs="Calibri"/>
          <w:sz w:val="22"/>
          <w:szCs w:val="22"/>
        </w:rPr>
      </w:pPr>
      <w:r w:rsidRPr="001B70FC">
        <w:rPr>
          <w:rFonts w:ascii="Calibri" w:hAnsi="Calibri" w:cs="Calibri"/>
          <w:sz w:val="22"/>
          <w:szCs w:val="22"/>
        </w:rPr>
        <w:t xml:space="preserve">Činnostmi správy nemovité věci, a tedy činnostmi týkajícími se správy domu a pozemku z hlediska provozního a technického se rozumí zejména  </w:t>
      </w:r>
    </w:p>
    <w:p w14:paraId="79E5E016" w14:textId="77777777" w:rsidR="00D95453" w:rsidRPr="001B70FC" w:rsidRDefault="00455804">
      <w:pPr>
        <w:pStyle w:val="Text"/>
        <w:tabs>
          <w:tab w:val="left" w:pos="709"/>
        </w:tabs>
        <w:ind w:left="993" w:hanging="993"/>
        <w:jc w:val="both"/>
        <w:rPr>
          <w:rFonts w:ascii="Calibri" w:eastAsia="American Typewriter" w:hAnsi="Calibri" w:cs="Calibri"/>
          <w:sz w:val="22"/>
          <w:szCs w:val="22"/>
        </w:rPr>
      </w:pPr>
      <w:r w:rsidRPr="001B70FC">
        <w:rPr>
          <w:rFonts w:ascii="Calibri" w:eastAsia="American Typewriter" w:hAnsi="Calibri" w:cs="Calibri"/>
          <w:sz w:val="22"/>
          <w:szCs w:val="22"/>
        </w:rPr>
        <w:tab/>
        <w:t>a)</w:t>
      </w:r>
      <w:r w:rsidRPr="001B70FC">
        <w:rPr>
          <w:rFonts w:ascii="Calibri" w:eastAsia="American Typewriter" w:hAnsi="Calibri" w:cs="Calibri"/>
          <w:sz w:val="22"/>
          <w:szCs w:val="22"/>
        </w:rPr>
        <w:tab/>
        <w:t xml:space="preserve">provoz, </w:t>
      </w:r>
      <w:r w:rsidRPr="001B70FC">
        <w:rPr>
          <w:rFonts w:ascii="Calibri" w:hAnsi="Calibri" w:cs="Calibri"/>
          <w:sz w:val="22"/>
          <w:szCs w:val="22"/>
        </w:rPr>
        <w:t>údržba, opravy, modernizace, rekonstrukce, stavební úpravy a jiné změny, včetně změn vedoucích ke změně v účelu užívání</w:t>
      </w:r>
    </w:p>
    <w:p w14:paraId="02D2AD53" w14:textId="77777777" w:rsidR="00D95453" w:rsidRPr="001B70FC" w:rsidRDefault="00455804">
      <w:pPr>
        <w:pStyle w:val="Text"/>
        <w:numPr>
          <w:ilvl w:val="0"/>
          <w:numId w:val="6"/>
        </w:numPr>
        <w:jc w:val="both"/>
        <w:rPr>
          <w:rFonts w:ascii="Calibri" w:eastAsia="American Typewriter" w:hAnsi="Calibri" w:cs="Calibri"/>
          <w:sz w:val="22"/>
          <w:szCs w:val="22"/>
        </w:rPr>
      </w:pPr>
      <w:r w:rsidRPr="001B70FC">
        <w:rPr>
          <w:rFonts w:ascii="Calibri" w:hAnsi="Calibri" w:cs="Calibri"/>
          <w:sz w:val="22"/>
          <w:szCs w:val="22"/>
        </w:rPr>
        <w:t xml:space="preserve">společných částí domu; </w:t>
      </w:r>
    </w:p>
    <w:p w14:paraId="674FEA0B" w14:textId="77777777" w:rsidR="00D95453" w:rsidRPr="001B70FC" w:rsidRDefault="00455804">
      <w:pPr>
        <w:pStyle w:val="Text"/>
        <w:numPr>
          <w:ilvl w:val="0"/>
          <w:numId w:val="6"/>
        </w:numPr>
        <w:jc w:val="both"/>
        <w:rPr>
          <w:rFonts w:ascii="Calibri" w:eastAsia="American Typewriter" w:hAnsi="Calibri" w:cs="Calibri"/>
          <w:sz w:val="22"/>
          <w:szCs w:val="22"/>
        </w:rPr>
      </w:pPr>
      <w:r w:rsidRPr="001B70FC">
        <w:rPr>
          <w:rFonts w:ascii="Calibri" w:hAnsi="Calibri" w:cs="Calibri"/>
          <w:sz w:val="22"/>
          <w:szCs w:val="22"/>
        </w:rPr>
        <w:t>technických zařízení domu jako společných částí; a</w:t>
      </w:r>
    </w:p>
    <w:p w14:paraId="7FD29E3B" w14:textId="77777777" w:rsidR="00D95453" w:rsidRPr="001B70FC" w:rsidRDefault="00455804">
      <w:pPr>
        <w:pStyle w:val="Text"/>
        <w:numPr>
          <w:ilvl w:val="0"/>
          <w:numId w:val="7"/>
        </w:numPr>
        <w:jc w:val="both"/>
        <w:rPr>
          <w:rFonts w:ascii="Calibri" w:eastAsia="American Typewriter" w:hAnsi="Calibri" w:cs="Calibri"/>
          <w:sz w:val="22"/>
          <w:szCs w:val="22"/>
        </w:rPr>
      </w:pPr>
      <w:r w:rsidRPr="001B70FC">
        <w:rPr>
          <w:rFonts w:ascii="Calibri" w:hAnsi="Calibri" w:cs="Calibri"/>
          <w:sz w:val="22"/>
          <w:szCs w:val="22"/>
        </w:rPr>
        <w:t>společných částí domu vyhrazených k výlučnému užívání vlastníku jednotky, pokud podle prohlášení nebo těchto stanov nejde o činnost příslušející vlastníku jednotky v rámci správy této společné části na vlastní náklady;</w:t>
      </w:r>
    </w:p>
    <w:p w14:paraId="4E0D4667" w14:textId="77777777" w:rsidR="00D95453" w:rsidRPr="001B70FC" w:rsidRDefault="00455804">
      <w:pPr>
        <w:pStyle w:val="Text"/>
        <w:tabs>
          <w:tab w:val="left" w:pos="1276"/>
          <w:tab w:val="left" w:pos="1843"/>
        </w:tabs>
        <w:ind w:left="1134"/>
        <w:jc w:val="both"/>
        <w:rPr>
          <w:rFonts w:ascii="Calibri" w:eastAsia="American Typewriter" w:hAnsi="Calibri" w:cs="Calibri"/>
          <w:sz w:val="22"/>
          <w:szCs w:val="22"/>
        </w:rPr>
      </w:pPr>
      <w:r w:rsidRPr="001B70FC">
        <w:rPr>
          <w:rFonts w:ascii="Calibri" w:hAnsi="Calibri" w:cs="Calibri"/>
          <w:sz w:val="22"/>
          <w:szCs w:val="22"/>
        </w:rPr>
        <w:t xml:space="preserve">přičemž společné části a vymezení společných částí vyhrazených k výlučnému užívání vlastníku jednotky jsou určeny prohlášením o rozdělení práva k nemovité věci na vlastnické právo k jednotkám; </w:t>
      </w:r>
    </w:p>
    <w:p w14:paraId="6E52B8C1" w14:textId="77777777" w:rsidR="00D95453" w:rsidRPr="001B70FC" w:rsidRDefault="00455804">
      <w:pPr>
        <w:pStyle w:val="Text"/>
        <w:numPr>
          <w:ilvl w:val="0"/>
          <w:numId w:val="10"/>
        </w:numPr>
        <w:jc w:val="both"/>
        <w:rPr>
          <w:rFonts w:ascii="Calibri" w:eastAsia="American Typewriter" w:hAnsi="Calibri" w:cs="Calibri"/>
          <w:sz w:val="22"/>
          <w:szCs w:val="22"/>
        </w:rPr>
      </w:pPr>
      <w:r w:rsidRPr="001B70FC">
        <w:rPr>
          <w:rFonts w:ascii="Calibri" w:hAnsi="Calibri" w:cs="Calibri"/>
          <w:sz w:val="22"/>
          <w:szCs w:val="22"/>
        </w:rPr>
        <w:t>revize technických sítí, společných technických zařízení domu, protipožárního zařízení, hromosvodů, rozvodů energií včetně tepla, teplé vody, pitné vody a telekomunikačních zařízení, a jiných společných zařízení podle technického vybavení domu;</w:t>
      </w:r>
    </w:p>
    <w:p w14:paraId="7686AE0F" w14:textId="77777777" w:rsidR="00D95453" w:rsidRPr="001B70FC" w:rsidRDefault="00455804">
      <w:pPr>
        <w:pStyle w:val="Text"/>
        <w:numPr>
          <w:ilvl w:val="0"/>
          <w:numId w:val="9"/>
        </w:numPr>
        <w:jc w:val="both"/>
        <w:rPr>
          <w:rFonts w:ascii="Calibri" w:eastAsia="American Typewriter" w:hAnsi="Calibri" w:cs="Calibri"/>
          <w:sz w:val="22"/>
          <w:szCs w:val="22"/>
        </w:rPr>
      </w:pPr>
      <w:r w:rsidRPr="001B70FC">
        <w:rPr>
          <w:rFonts w:ascii="Calibri" w:hAnsi="Calibri" w:cs="Calibri"/>
          <w:sz w:val="22"/>
          <w:szCs w:val="22"/>
        </w:rPr>
        <w:t>údržba pozemku a údržba přístupových cest na pozemku,</w:t>
      </w:r>
    </w:p>
    <w:p w14:paraId="27D06FA9" w14:textId="77777777" w:rsidR="00D95453" w:rsidRPr="001B70FC" w:rsidRDefault="00455804">
      <w:pPr>
        <w:pStyle w:val="Text"/>
        <w:numPr>
          <w:ilvl w:val="0"/>
          <w:numId w:val="9"/>
        </w:numPr>
        <w:jc w:val="both"/>
        <w:rPr>
          <w:rFonts w:ascii="Calibri" w:eastAsia="American Typewriter" w:hAnsi="Calibri" w:cs="Calibri"/>
          <w:sz w:val="22"/>
          <w:szCs w:val="22"/>
        </w:rPr>
      </w:pPr>
      <w:r w:rsidRPr="001B70FC">
        <w:rPr>
          <w:rFonts w:ascii="Calibri" w:hAnsi="Calibri" w:cs="Calibri"/>
          <w:sz w:val="22"/>
          <w:szCs w:val="22"/>
        </w:rPr>
        <w:t>uplatnění práva vstupu do jednotky v případě, že vlastník jednotky upravuje stavebně svou jednotku, včetně možnosti požadovat v odůvodněných případech předložení stavební dokumentace, pokud je podle jiných právních předpisů vyžadována, pro ověření, zda stavební úpravy neohrožují, nepoškozují nebo nemění společné části domu.</w:t>
      </w:r>
    </w:p>
    <w:p w14:paraId="025863C4" w14:textId="77777777" w:rsidR="00D95453" w:rsidRPr="001B70FC" w:rsidRDefault="00D95453">
      <w:pPr>
        <w:pStyle w:val="Text"/>
        <w:ind w:left="1068"/>
        <w:jc w:val="both"/>
        <w:rPr>
          <w:rFonts w:ascii="Calibri" w:eastAsia="American Typewriter" w:hAnsi="Calibri" w:cs="Calibri"/>
          <w:sz w:val="22"/>
          <w:szCs w:val="22"/>
        </w:rPr>
      </w:pPr>
    </w:p>
    <w:p w14:paraId="13F8009E" w14:textId="77777777" w:rsidR="00D95453" w:rsidRPr="001B70FC" w:rsidRDefault="00455804">
      <w:pPr>
        <w:pStyle w:val="Text"/>
        <w:numPr>
          <w:ilvl w:val="0"/>
          <w:numId w:val="11"/>
        </w:numPr>
        <w:jc w:val="both"/>
        <w:rPr>
          <w:rFonts w:ascii="Calibri" w:eastAsia="American Typewriter" w:hAnsi="Calibri" w:cs="Calibri"/>
          <w:sz w:val="22"/>
          <w:szCs w:val="22"/>
        </w:rPr>
      </w:pPr>
      <w:r w:rsidRPr="001B70FC">
        <w:rPr>
          <w:rFonts w:ascii="Calibri" w:hAnsi="Calibri" w:cs="Calibri"/>
          <w:sz w:val="22"/>
          <w:szCs w:val="22"/>
        </w:rPr>
        <w:t xml:space="preserve">Činnostmi správy domu a pozemku z hlediska správních činností se rozumí zejména </w:t>
      </w:r>
    </w:p>
    <w:p w14:paraId="2C3C5989"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zajišťování veškeré správní, administrativní a operativně technické činnosti, včetně vedení příslušné technické a provozní dokumentace domu, uchovávání dokumentace stavby odpovídající jejímu skutečnému provedení podle jiných právních předpisů a zajišťování dalších činností, které vyplývají pro osobu odpovědnou za správu domu a pozemku z jiných právních předpisů;</w:t>
      </w:r>
    </w:p>
    <w:p w14:paraId="2243A6BA"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lastRenderedPageBreak/>
        <w:t>stanovení a vybírání předem určených finančních prostředků od členů společenství jako záloh na příspěvky na správu domu a pozemku a na úhradu nákladů na plnění spojená s užíváním jednotek (dále jen „služby“), jejich evidence, vyúčtování a vypořádání se členy společenství;</w:t>
      </w:r>
    </w:p>
    <w:p w14:paraId="185FEBC3"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vedení účetnictví, zpracování a předložení daňových přiznání, řádné hospodaření s majetkem a příjmy společenství, s finančními prostředky placenými členy společenství, vedení evidence nákladů vztahujících se k nemovité věci a k činnosti společenství vlastníků, a provádění dalších souvisejících ekonomických, provozních a administrativních činností;</w:t>
      </w:r>
    </w:p>
    <w:p w14:paraId="32E4688A"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vedení seznamu členů společenství,</w:t>
      </w:r>
    </w:p>
    <w:p w14:paraId="7F8B41A8"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uplatňování a vymáhání plnění povinností vůči jednotlivým členům společenství, které jim ukládají jiné právní předpisy nebo vyplývají z těchto stanov a z usnesení shromáždění vlastníků jednotek;</w:t>
      </w:r>
    </w:p>
    <w:p w14:paraId="1C62CDD5"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výkon činností vztahujících se k uplatňování ochrany práv vlastníků jednotek;</w:t>
      </w:r>
    </w:p>
    <w:p w14:paraId="157F2B57"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 xml:space="preserve">činnosti spojené s provozováním společných částí a technických zařízení, která slouží i jiným osobám než vlastníkům jednotek v domě, včetně sjednávání a uzavírání s tím souvisejících smluv; </w:t>
      </w:r>
    </w:p>
    <w:p w14:paraId="4AAE5C9B" w14:textId="77777777" w:rsidR="00D95453" w:rsidRPr="001B70FC" w:rsidRDefault="00455804">
      <w:pPr>
        <w:pStyle w:val="Text"/>
        <w:numPr>
          <w:ilvl w:val="1"/>
          <w:numId w:val="13"/>
        </w:numPr>
        <w:jc w:val="both"/>
        <w:rPr>
          <w:rFonts w:ascii="Calibri" w:eastAsia="American Typewriter" w:hAnsi="Calibri" w:cs="Calibri"/>
          <w:sz w:val="22"/>
          <w:szCs w:val="22"/>
        </w:rPr>
      </w:pPr>
      <w:r w:rsidRPr="001B70FC">
        <w:rPr>
          <w:rFonts w:ascii="Calibri" w:hAnsi="Calibri" w:cs="Calibri"/>
          <w:sz w:val="22"/>
          <w:szCs w:val="22"/>
        </w:rPr>
        <w:t>činnosti spojené s nájmem společných částí, které jsou ve spoluvlastnictví všech vlastníků jednotek v domě, včetně vybírání nájemného a úhrad za služby, vedení jejich evidence, vymáhání, vyúčtování a vypořádání těchto plateb se členy společenství.</w:t>
      </w:r>
    </w:p>
    <w:p w14:paraId="1E238266" w14:textId="77777777" w:rsidR="00D95453" w:rsidRPr="001B70FC" w:rsidRDefault="00D95453">
      <w:pPr>
        <w:pStyle w:val="Text"/>
        <w:tabs>
          <w:tab w:val="left" w:pos="5685"/>
        </w:tabs>
        <w:ind w:left="720"/>
        <w:jc w:val="both"/>
        <w:rPr>
          <w:rFonts w:ascii="Calibri" w:eastAsia="American Typewriter" w:hAnsi="Calibri" w:cs="Calibri"/>
          <w:sz w:val="22"/>
          <w:szCs w:val="22"/>
        </w:rPr>
      </w:pPr>
    </w:p>
    <w:p w14:paraId="534E3F99" w14:textId="77777777" w:rsidR="00D95453" w:rsidRPr="001B70FC" w:rsidRDefault="00455804">
      <w:pPr>
        <w:pStyle w:val="Text"/>
        <w:numPr>
          <w:ilvl w:val="0"/>
          <w:numId w:val="14"/>
        </w:numPr>
        <w:jc w:val="both"/>
        <w:rPr>
          <w:rFonts w:ascii="Calibri" w:eastAsia="American Typewriter" w:hAnsi="Calibri" w:cs="Calibri"/>
          <w:sz w:val="22"/>
          <w:szCs w:val="22"/>
        </w:rPr>
      </w:pPr>
      <w:r w:rsidRPr="001B70FC">
        <w:rPr>
          <w:rFonts w:ascii="Calibri" w:hAnsi="Calibri" w:cs="Calibri"/>
          <w:sz w:val="22"/>
          <w:szCs w:val="22"/>
        </w:rPr>
        <w:t xml:space="preserve">Společenství vlastníků je oprávněno sjednávat smlouvy, kontrolovat jejich plnění a uplatňovat nároky z porušení smluvních povinností druhé smluvní strany, zejména smluv týkající se </w:t>
      </w:r>
    </w:p>
    <w:p w14:paraId="7BEAA16D" w14:textId="77777777" w:rsidR="00D95453" w:rsidRPr="001B70FC" w:rsidRDefault="00455804">
      <w:pPr>
        <w:pStyle w:val="Text"/>
        <w:numPr>
          <w:ilvl w:val="1"/>
          <w:numId w:val="4"/>
        </w:numPr>
        <w:jc w:val="both"/>
        <w:rPr>
          <w:rFonts w:ascii="Calibri" w:eastAsia="American Typewriter" w:hAnsi="Calibri" w:cs="Calibri"/>
          <w:sz w:val="22"/>
          <w:szCs w:val="22"/>
        </w:rPr>
      </w:pPr>
      <w:r w:rsidRPr="001B70FC">
        <w:rPr>
          <w:rFonts w:ascii="Calibri" w:hAnsi="Calibri" w:cs="Calibri"/>
          <w:sz w:val="22"/>
          <w:szCs w:val="22"/>
        </w:rPr>
        <w:t>zajištění některých činností správy domu a pozemku třetí osobou (správcem) za podmínek stanovených zákonem nebo shromážděním vlastníků;</w:t>
      </w:r>
    </w:p>
    <w:p w14:paraId="733FD26C" w14:textId="77777777" w:rsidR="00D95453" w:rsidRPr="001B70FC" w:rsidRDefault="00455804">
      <w:pPr>
        <w:pStyle w:val="Text"/>
        <w:numPr>
          <w:ilvl w:val="1"/>
          <w:numId w:val="4"/>
        </w:numPr>
        <w:jc w:val="both"/>
        <w:rPr>
          <w:rFonts w:ascii="Calibri" w:eastAsia="American Typewriter" w:hAnsi="Calibri" w:cs="Calibri"/>
          <w:sz w:val="22"/>
          <w:szCs w:val="22"/>
        </w:rPr>
      </w:pPr>
      <w:r w:rsidRPr="001B70FC">
        <w:rPr>
          <w:rFonts w:ascii="Calibri" w:hAnsi="Calibri" w:cs="Calibri"/>
          <w:sz w:val="22"/>
          <w:szCs w:val="22"/>
        </w:rPr>
        <w:t>zajištění dodávek služeb spojených s užíváním jednotek (nejde-li o služby, jejichž dodávky si členové společenství zajišťují od dodavatele přímo);</w:t>
      </w:r>
    </w:p>
    <w:p w14:paraId="727874F0" w14:textId="77777777" w:rsidR="00D95453" w:rsidRPr="001B70FC" w:rsidRDefault="00455804">
      <w:pPr>
        <w:pStyle w:val="Text"/>
        <w:numPr>
          <w:ilvl w:val="1"/>
          <w:numId w:val="4"/>
        </w:numPr>
        <w:jc w:val="both"/>
        <w:rPr>
          <w:rFonts w:ascii="Calibri" w:eastAsia="American Typewriter" w:hAnsi="Calibri" w:cs="Calibri"/>
          <w:sz w:val="22"/>
          <w:szCs w:val="22"/>
        </w:rPr>
      </w:pPr>
      <w:r w:rsidRPr="001B70FC">
        <w:rPr>
          <w:rFonts w:ascii="Calibri" w:hAnsi="Calibri" w:cs="Calibri"/>
          <w:sz w:val="22"/>
          <w:szCs w:val="22"/>
        </w:rPr>
        <w:t>pojištění domu;</w:t>
      </w:r>
    </w:p>
    <w:p w14:paraId="122B1732" w14:textId="77777777" w:rsidR="00D95453" w:rsidRPr="001B70FC" w:rsidRDefault="00455804">
      <w:pPr>
        <w:pStyle w:val="Text"/>
        <w:numPr>
          <w:ilvl w:val="1"/>
          <w:numId w:val="4"/>
        </w:numPr>
        <w:jc w:val="both"/>
        <w:rPr>
          <w:rFonts w:ascii="Calibri" w:eastAsia="American Typewriter" w:hAnsi="Calibri" w:cs="Calibri"/>
          <w:sz w:val="22"/>
          <w:szCs w:val="22"/>
        </w:rPr>
      </w:pPr>
      <w:r w:rsidRPr="001B70FC">
        <w:rPr>
          <w:rFonts w:ascii="Calibri" w:hAnsi="Calibri" w:cs="Calibri"/>
          <w:sz w:val="22"/>
          <w:szCs w:val="22"/>
        </w:rPr>
        <w:t>nájmu společných částí domu;</w:t>
      </w:r>
    </w:p>
    <w:p w14:paraId="1A25A452" w14:textId="77777777" w:rsidR="00D95453" w:rsidRPr="001B70FC" w:rsidRDefault="00455804">
      <w:pPr>
        <w:pStyle w:val="Text"/>
        <w:numPr>
          <w:ilvl w:val="1"/>
          <w:numId w:val="4"/>
        </w:numPr>
        <w:jc w:val="both"/>
        <w:rPr>
          <w:rFonts w:ascii="Calibri" w:eastAsia="American Typewriter" w:hAnsi="Calibri" w:cs="Calibri"/>
          <w:sz w:val="22"/>
          <w:szCs w:val="22"/>
        </w:rPr>
      </w:pPr>
      <w:r w:rsidRPr="001B70FC">
        <w:rPr>
          <w:rFonts w:ascii="Calibri" w:hAnsi="Calibri" w:cs="Calibri"/>
          <w:sz w:val="22"/>
          <w:szCs w:val="22"/>
        </w:rPr>
        <w:t>nájmu bytů nebo nebytových prostor, které jsou vlastnictvím společenství vlastníků.</w:t>
      </w:r>
    </w:p>
    <w:p w14:paraId="311D9862" w14:textId="77777777" w:rsidR="00D95453" w:rsidRPr="001B70FC" w:rsidRDefault="00D95453">
      <w:pPr>
        <w:pStyle w:val="Text"/>
        <w:ind w:left="720"/>
        <w:jc w:val="both"/>
        <w:rPr>
          <w:rFonts w:ascii="Calibri" w:eastAsia="American Typewriter" w:hAnsi="Calibri" w:cs="Calibri"/>
          <w:sz w:val="22"/>
          <w:szCs w:val="22"/>
        </w:rPr>
      </w:pPr>
    </w:p>
    <w:p w14:paraId="576BC317" w14:textId="77777777" w:rsidR="00D95453" w:rsidRPr="001B70FC" w:rsidRDefault="00D95453">
      <w:pPr>
        <w:pStyle w:val="Text"/>
        <w:jc w:val="center"/>
        <w:rPr>
          <w:rFonts w:ascii="Calibri" w:eastAsia="American Typewriter" w:hAnsi="Calibri" w:cs="Calibri"/>
          <w:b/>
          <w:bCs/>
          <w:sz w:val="22"/>
          <w:szCs w:val="22"/>
        </w:rPr>
      </w:pPr>
    </w:p>
    <w:p w14:paraId="099BF532" w14:textId="40E7B473" w:rsidR="00D95453" w:rsidRPr="001B70FC" w:rsidRDefault="00455804" w:rsidP="008A6CF8">
      <w:pPr>
        <w:pStyle w:val="Nadpis1"/>
        <w:jc w:val="center"/>
        <w:rPr>
          <w:rFonts w:ascii="Calibri" w:hAnsi="Calibri" w:cs="Calibri"/>
          <w:b/>
          <w:color w:val="auto"/>
          <w:lang w:val="cs-CZ"/>
        </w:rPr>
      </w:pPr>
      <w:bookmarkStart w:id="3" w:name="_Toc165319441"/>
      <w:r w:rsidRPr="001B70FC">
        <w:rPr>
          <w:rFonts w:ascii="Calibri" w:hAnsi="Calibri" w:cs="Calibri"/>
          <w:b/>
          <w:color w:val="auto"/>
          <w:lang w:val="cs-CZ"/>
        </w:rPr>
        <w:t xml:space="preserve">Část II. </w:t>
      </w:r>
      <w:r w:rsidR="008A6CF8" w:rsidRPr="001B70FC">
        <w:rPr>
          <w:rFonts w:ascii="Calibri" w:hAnsi="Calibri" w:cs="Calibri"/>
          <w:b/>
          <w:color w:val="auto"/>
          <w:lang w:val="cs-CZ"/>
        </w:rPr>
        <w:t xml:space="preserve">- </w:t>
      </w:r>
      <w:r w:rsidRPr="001B70FC">
        <w:rPr>
          <w:rFonts w:ascii="Calibri" w:hAnsi="Calibri" w:cs="Calibri"/>
          <w:b/>
          <w:color w:val="auto"/>
          <w:lang w:val="cs-CZ"/>
        </w:rPr>
        <w:t>Členství ve společenství vlastníků</w:t>
      </w:r>
      <w:bookmarkEnd w:id="3"/>
      <w:r w:rsidRPr="001B70FC">
        <w:rPr>
          <w:rFonts w:ascii="Calibri" w:hAnsi="Calibri" w:cs="Calibri"/>
          <w:b/>
          <w:color w:val="auto"/>
          <w:lang w:val="cs-CZ"/>
        </w:rPr>
        <w:t xml:space="preserve"> </w:t>
      </w:r>
    </w:p>
    <w:p w14:paraId="3F1A2F45" w14:textId="77777777" w:rsidR="00D95453" w:rsidRPr="001B70FC" w:rsidRDefault="00D95453">
      <w:pPr>
        <w:pStyle w:val="Text"/>
        <w:jc w:val="center"/>
        <w:rPr>
          <w:rFonts w:ascii="Calibri" w:eastAsia="American Typewriter" w:hAnsi="Calibri" w:cs="Calibri"/>
          <w:sz w:val="22"/>
          <w:szCs w:val="22"/>
        </w:rPr>
      </w:pPr>
    </w:p>
    <w:p w14:paraId="52C4C68F" w14:textId="7CCEA72F" w:rsidR="00D95453" w:rsidRPr="001B70FC" w:rsidRDefault="00455804" w:rsidP="001B70FC">
      <w:pPr>
        <w:pStyle w:val="Nadpis2"/>
        <w:jc w:val="center"/>
        <w:rPr>
          <w:rFonts w:ascii="Calibri" w:hAnsi="Calibri" w:cs="Calibri"/>
          <w:b/>
          <w:color w:val="auto"/>
          <w:sz w:val="28"/>
          <w:szCs w:val="28"/>
          <w:lang w:val="cs-CZ"/>
        </w:rPr>
      </w:pPr>
      <w:bookmarkStart w:id="4" w:name="_Toc165319442"/>
      <w:r w:rsidRPr="001B70FC">
        <w:rPr>
          <w:rFonts w:ascii="Calibri" w:hAnsi="Calibri" w:cs="Calibri"/>
          <w:b/>
          <w:color w:val="auto"/>
          <w:sz w:val="28"/>
          <w:szCs w:val="28"/>
          <w:lang w:val="cs-CZ"/>
        </w:rPr>
        <w:t>Čl. 3</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 xml:space="preserve"> Obecná ustanovení</w:t>
      </w:r>
      <w:bookmarkEnd w:id="4"/>
    </w:p>
    <w:p w14:paraId="62023FAD" w14:textId="77777777" w:rsidR="00D95453" w:rsidRPr="001B70FC" w:rsidRDefault="00D95453">
      <w:pPr>
        <w:pStyle w:val="Text"/>
        <w:jc w:val="center"/>
        <w:rPr>
          <w:rFonts w:ascii="Calibri" w:eastAsia="American Typewriter" w:hAnsi="Calibri" w:cs="Calibri"/>
          <w:sz w:val="22"/>
          <w:szCs w:val="22"/>
        </w:rPr>
      </w:pPr>
    </w:p>
    <w:p w14:paraId="0B51C6FD" w14:textId="77777777" w:rsidR="00D95453" w:rsidRPr="001B70FC" w:rsidRDefault="00455804">
      <w:pPr>
        <w:pStyle w:val="Text"/>
        <w:numPr>
          <w:ilvl w:val="0"/>
          <w:numId w:val="16"/>
        </w:numPr>
        <w:jc w:val="both"/>
        <w:rPr>
          <w:rFonts w:ascii="Calibri" w:eastAsia="American Typewriter" w:hAnsi="Calibri" w:cs="Calibri"/>
          <w:sz w:val="22"/>
          <w:szCs w:val="22"/>
        </w:rPr>
      </w:pPr>
      <w:r w:rsidRPr="001B70FC">
        <w:rPr>
          <w:rFonts w:ascii="Calibri" w:hAnsi="Calibri" w:cs="Calibri"/>
          <w:sz w:val="22"/>
          <w:szCs w:val="22"/>
        </w:rPr>
        <w:t xml:space="preserve">Členství ve společenství vlastníků je neoddělitelně spojeno s existencí a vlastnictvím jednotky.  </w:t>
      </w:r>
    </w:p>
    <w:p w14:paraId="5B4B840B" w14:textId="77777777" w:rsidR="00D95453" w:rsidRPr="001B70FC" w:rsidRDefault="00D95453">
      <w:pPr>
        <w:pStyle w:val="Text"/>
        <w:ind w:left="720"/>
        <w:jc w:val="both"/>
        <w:rPr>
          <w:rFonts w:ascii="Calibri" w:eastAsia="American Typewriter" w:hAnsi="Calibri" w:cs="Calibri"/>
          <w:sz w:val="22"/>
          <w:szCs w:val="22"/>
        </w:rPr>
      </w:pPr>
    </w:p>
    <w:p w14:paraId="7B15734F" w14:textId="77777777" w:rsidR="00D95453" w:rsidRPr="001B70FC" w:rsidRDefault="00455804">
      <w:pPr>
        <w:pStyle w:val="Text"/>
        <w:numPr>
          <w:ilvl w:val="0"/>
          <w:numId w:val="16"/>
        </w:numPr>
        <w:jc w:val="both"/>
        <w:rPr>
          <w:rFonts w:ascii="Calibri" w:eastAsia="American Typewriter" w:hAnsi="Calibri" w:cs="Calibri"/>
          <w:sz w:val="22"/>
          <w:szCs w:val="22"/>
        </w:rPr>
      </w:pPr>
      <w:r w:rsidRPr="001B70FC">
        <w:rPr>
          <w:rFonts w:ascii="Calibri" w:hAnsi="Calibri" w:cs="Calibri"/>
          <w:sz w:val="22"/>
          <w:szCs w:val="22"/>
        </w:rPr>
        <w:t xml:space="preserve">Za dluhy společenství vlastníků ručí člen společenství v poměru podle velikosti svého podílu na společných částech. </w:t>
      </w:r>
    </w:p>
    <w:p w14:paraId="00F58B53" w14:textId="77777777" w:rsidR="00D95453" w:rsidRPr="001B70FC" w:rsidRDefault="00D95453">
      <w:pPr>
        <w:pStyle w:val="Text"/>
        <w:ind w:left="720"/>
        <w:jc w:val="both"/>
        <w:rPr>
          <w:rFonts w:ascii="Calibri" w:eastAsia="American Typewriter" w:hAnsi="Calibri" w:cs="Calibri"/>
          <w:sz w:val="22"/>
          <w:szCs w:val="22"/>
        </w:rPr>
      </w:pPr>
    </w:p>
    <w:p w14:paraId="66EE98BC" w14:textId="77777777" w:rsidR="00D95453" w:rsidRPr="001B70FC" w:rsidRDefault="00455804">
      <w:pPr>
        <w:pStyle w:val="Text"/>
        <w:numPr>
          <w:ilvl w:val="0"/>
          <w:numId w:val="16"/>
        </w:numPr>
        <w:jc w:val="both"/>
        <w:rPr>
          <w:rFonts w:ascii="Calibri" w:eastAsia="American Typewriter" w:hAnsi="Calibri" w:cs="Calibri"/>
          <w:sz w:val="22"/>
          <w:szCs w:val="22"/>
        </w:rPr>
      </w:pPr>
      <w:r w:rsidRPr="001B70FC">
        <w:rPr>
          <w:rFonts w:ascii="Calibri" w:hAnsi="Calibri" w:cs="Calibri"/>
          <w:sz w:val="22"/>
          <w:szCs w:val="22"/>
        </w:rPr>
        <w:t xml:space="preserve">Při převodu vlastnického práva člena společenství k jednotce nevzniká společenství vlastníků povinnost vypořádat příspěvky na správu domu ani zálohy na služby spojené s užíváním jednotky ke dni účinnosti převodu.  </w:t>
      </w:r>
    </w:p>
    <w:p w14:paraId="6A665D3B" w14:textId="77777777" w:rsidR="00D95453" w:rsidRPr="001B70FC" w:rsidRDefault="00D95453">
      <w:pPr>
        <w:pStyle w:val="Text"/>
        <w:jc w:val="both"/>
        <w:rPr>
          <w:rFonts w:ascii="Calibri" w:eastAsia="American Typewriter" w:hAnsi="Calibri" w:cs="Calibri"/>
          <w:sz w:val="22"/>
          <w:szCs w:val="22"/>
        </w:rPr>
      </w:pPr>
    </w:p>
    <w:p w14:paraId="74138C2D" w14:textId="77777777" w:rsidR="00D95453" w:rsidRPr="001B70FC" w:rsidRDefault="00455804">
      <w:pPr>
        <w:pStyle w:val="Text"/>
        <w:numPr>
          <w:ilvl w:val="0"/>
          <w:numId w:val="16"/>
        </w:numPr>
        <w:jc w:val="both"/>
        <w:rPr>
          <w:rFonts w:ascii="Calibri" w:eastAsia="American Typewriter" w:hAnsi="Calibri" w:cs="Calibri"/>
          <w:sz w:val="22"/>
          <w:szCs w:val="22"/>
        </w:rPr>
      </w:pPr>
      <w:r w:rsidRPr="001B70FC">
        <w:rPr>
          <w:rFonts w:ascii="Calibri" w:hAnsi="Calibri" w:cs="Calibri"/>
          <w:sz w:val="22"/>
          <w:szCs w:val="22"/>
        </w:rPr>
        <w:t xml:space="preserve">Společenství vlastníků je povinno na základě žádosti člena společenství vyhotovit tomuto členovi potvrzení pro převod vlastnického práva k jednotce o tom, jaké dluhy související se správou domu a pozemku přejdou na nabyvatele jednotky, popřípadě že takové dluhy nejsou. </w:t>
      </w:r>
    </w:p>
    <w:p w14:paraId="2CF5A232" w14:textId="77777777" w:rsidR="00D95453" w:rsidRPr="001B70FC" w:rsidRDefault="00D95453">
      <w:pPr>
        <w:pStyle w:val="Text"/>
        <w:ind w:left="720"/>
        <w:jc w:val="both"/>
        <w:rPr>
          <w:rFonts w:ascii="Calibri" w:eastAsia="American Typewriter" w:hAnsi="Calibri" w:cs="Calibri"/>
          <w:sz w:val="22"/>
          <w:szCs w:val="22"/>
        </w:rPr>
      </w:pPr>
    </w:p>
    <w:p w14:paraId="76090F4C" w14:textId="4C2CC42E" w:rsidR="00D95453" w:rsidRPr="001B70FC" w:rsidRDefault="00455804" w:rsidP="001B70FC">
      <w:pPr>
        <w:pStyle w:val="Text"/>
        <w:numPr>
          <w:ilvl w:val="0"/>
          <w:numId w:val="16"/>
        </w:numPr>
        <w:jc w:val="both"/>
        <w:rPr>
          <w:rFonts w:ascii="Calibri" w:eastAsia="American Typewriter" w:hAnsi="Calibri" w:cs="Calibri"/>
          <w:sz w:val="22"/>
          <w:szCs w:val="22"/>
        </w:rPr>
      </w:pPr>
      <w:r w:rsidRPr="001B70FC">
        <w:rPr>
          <w:rFonts w:ascii="Calibri" w:hAnsi="Calibri" w:cs="Calibri"/>
          <w:sz w:val="22"/>
          <w:szCs w:val="22"/>
        </w:rPr>
        <w:lastRenderedPageBreak/>
        <w:t>Společní členové společenství, jimiž jsou spoluvlastníci jednotky nebo manželé, kteří mají jednotku ve společném jmění, jsou povinni určit a zmocnit společného zástupce, který bude vykonávat jejich práva vůči společenství vlastníků. Společní členové jsou povinni předložit zmocnění v písemné podobě statutárnímu orgánu společenství.</w:t>
      </w:r>
    </w:p>
    <w:p w14:paraId="549CC6ED" w14:textId="77777777" w:rsidR="00D95453" w:rsidRPr="001B70FC" w:rsidRDefault="00D95453">
      <w:pPr>
        <w:pStyle w:val="Text"/>
        <w:jc w:val="both"/>
        <w:rPr>
          <w:rFonts w:ascii="Calibri" w:eastAsia="American Typewriter" w:hAnsi="Calibri" w:cs="Calibri"/>
          <w:sz w:val="22"/>
          <w:szCs w:val="22"/>
        </w:rPr>
      </w:pPr>
    </w:p>
    <w:p w14:paraId="1273F53D" w14:textId="4B33D471" w:rsidR="00D95453" w:rsidRPr="001B70FC" w:rsidRDefault="00455804" w:rsidP="001B70FC">
      <w:pPr>
        <w:pStyle w:val="Nadpis2"/>
        <w:jc w:val="center"/>
        <w:rPr>
          <w:rFonts w:ascii="Calibri" w:hAnsi="Calibri" w:cs="Calibri"/>
          <w:b/>
          <w:color w:val="auto"/>
          <w:sz w:val="28"/>
          <w:szCs w:val="28"/>
          <w:lang w:val="cs-CZ"/>
        </w:rPr>
      </w:pPr>
      <w:bookmarkStart w:id="5" w:name="_Toc165319443"/>
      <w:r w:rsidRPr="001B70FC">
        <w:rPr>
          <w:rFonts w:ascii="Calibri" w:hAnsi="Calibri" w:cs="Calibri"/>
          <w:b/>
          <w:color w:val="auto"/>
          <w:sz w:val="28"/>
          <w:szCs w:val="28"/>
          <w:lang w:val="cs-CZ"/>
        </w:rPr>
        <w:t xml:space="preserve">Čl. </w:t>
      </w:r>
      <w:proofErr w:type="gramStart"/>
      <w:r w:rsidRPr="001B70FC">
        <w:rPr>
          <w:rFonts w:ascii="Calibri" w:hAnsi="Calibri" w:cs="Calibri"/>
          <w:b/>
          <w:color w:val="auto"/>
          <w:sz w:val="28"/>
          <w:szCs w:val="28"/>
          <w:lang w:val="cs-CZ"/>
        </w:rPr>
        <w:t xml:space="preserve">4 </w:t>
      </w:r>
      <w:r w:rsidR="008A6CF8" w:rsidRPr="001B70FC">
        <w:rPr>
          <w:rFonts w:ascii="Calibri" w:hAnsi="Calibri" w:cs="Calibri"/>
          <w:b/>
          <w:color w:val="auto"/>
          <w:sz w:val="28"/>
          <w:szCs w:val="28"/>
          <w:lang w:val="cs-CZ"/>
        </w:rPr>
        <w:t xml:space="preserve"> -</w:t>
      </w:r>
      <w:proofErr w:type="gramEnd"/>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Členská práva a povinnosti a jejich uplatňování</w:t>
      </w:r>
      <w:bookmarkEnd w:id="5"/>
    </w:p>
    <w:p w14:paraId="0593EC92" w14:textId="77777777" w:rsidR="00D95453" w:rsidRPr="001B70FC" w:rsidRDefault="00D95453">
      <w:pPr>
        <w:pStyle w:val="Text"/>
        <w:jc w:val="center"/>
        <w:rPr>
          <w:rFonts w:ascii="Calibri" w:eastAsia="American Typewriter" w:hAnsi="Calibri" w:cs="Calibri"/>
          <w:sz w:val="22"/>
          <w:szCs w:val="22"/>
        </w:rPr>
      </w:pPr>
    </w:p>
    <w:p w14:paraId="16E7547D" w14:textId="77777777" w:rsidR="00D95453" w:rsidRPr="001B70FC" w:rsidRDefault="00455804">
      <w:pPr>
        <w:pStyle w:val="Text"/>
        <w:numPr>
          <w:ilvl w:val="0"/>
          <w:numId w:val="18"/>
        </w:numPr>
        <w:jc w:val="both"/>
        <w:rPr>
          <w:rFonts w:ascii="Calibri" w:eastAsia="American Typewriter" w:hAnsi="Calibri" w:cs="Calibri"/>
          <w:sz w:val="22"/>
          <w:szCs w:val="22"/>
        </w:rPr>
      </w:pPr>
      <w:r w:rsidRPr="001B70FC">
        <w:rPr>
          <w:rFonts w:ascii="Calibri" w:hAnsi="Calibri" w:cs="Calibri"/>
          <w:sz w:val="22"/>
          <w:szCs w:val="22"/>
        </w:rPr>
        <w:t xml:space="preserve">Člen společenství má práva určená v obecně závazných právních předpisech, těchto stanovách a v rozhodnutích orgánů společenství, a to zejména: </w:t>
      </w:r>
    </w:p>
    <w:p w14:paraId="43A102C5"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účastnit se veškeré činnosti společenství způsobem a za podmínek určených těmito stanovami a obecně závaznými právními předpisy, </w:t>
      </w:r>
    </w:p>
    <w:p w14:paraId="12F424B9"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účastnit se jednání shromáždění a hlasováním se podílet na jeho rozhodování, včetně účasti na rozhodování mimo zasedání, </w:t>
      </w:r>
    </w:p>
    <w:p w14:paraId="3B3188ED"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volit a být volen do orgánů společenství, </w:t>
      </w:r>
    </w:p>
    <w:p w14:paraId="765EBD04"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předkládat orgánům společenství návrhy a podněty k činnosti společenství a k odstranění nedostatků v činnosti společenství, </w:t>
      </w:r>
    </w:p>
    <w:p w14:paraId="2B864940"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seznámit se s hospodařením společenství, a způsobem správy nemovité věci, včetně nahlížení do smluv uzavřených ve věcech správy, do účetních knih a dokladů, přičemž pro nahlížení platí pravidla uvedená v odstavci 5);</w:t>
      </w:r>
    </w:p>
    <w:p w14:paraId="59B4ED65"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nahlížet v souladu s pravidly uvedenými v odstavci 5) do písemných podkladů pro jednání shromáždění, zápisů ze schůze shromáždění, jakož i do podkladů, z nichž vyplývá určení jeho povinnosti podílet se na nákladech na správu nemovité věci, na nákladech na služby a podílet se na úhradě ztráty společenství,</w:t>
      </w:r>
    </w:p>
    <w:p w14:paraId="0D043108"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žádat statutární orgán společenství o sdělení jména a adresy kteréhokoliv člena společenství nebo nájemce jednotky v domě, </w:t>
      </w:r>
    </w:p>
    <w:p w14:paraId="74D9C49D"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 xml:space="preserve">obdržet včasné vyúčtování záloh na náklady spojené se správou nemovité věci a záloh na úhradu služeb, a to nejpozději do čtyř měsíců od skončení kalendářního roku, </w:t>
      </w:r>
    </w:p>
    <w:p w14:paraId="6158AA87" w14:textId="77777777" w:rsidR="00D95453" w:rsidRPr="001B70FC" w:rsidRDefault="00455804">
      <w:pPr>
        <w:pStyle w:val="Text"/>
        <w:numPr>
          <w:ilvl w:val="0"/>
          <w:numId w:val="20"/>
        </w:numPr>
        <w:jc w:val="both"/>
        <w:rPr>
          <w:rFonts w:ascii="Calibri" w:eastAsia="American Typewriter" w:hAnsi="Calibri" w:cs="Calibri"/>
          <w:sz w:val="22"/>
          <w:szCs w:val="22"/>
        </w:rPr>
      </w:pPr>
      <w:r w:rsidRPr="001B70FC">
        <w:rPr>
          <w:rFonts w:ascii="Calibri" w:hAnsi="Calibri" w:cs="Calibri"/>
          <w:sz w:val="22"/>
          <w:szCs w:val="22"/>
        </w:rPr>
        <w:t>obdržet přeplatek z vyúčtování záloh na úhradu služeb, a to nejpozději do 4 měsíců od doručení vyúčtování.</w:t>
      </w:r>
    </w:p>
    <w:p w14:paraId="2192E1AD" w14:textId="77777777" w:rsidR="00D95453" w:rsidRPr="001B70FC" w:rsidRDefault="00D95453">
      <w:pPr>
        <w:pStyle w:val="Text"/>
        <w:jc w:val="both"/>
        <w:rPr>
          <w:rFonts w:ascii="Calibri" w:eastAsia="American Typewriter" w:hAnsi="Calibri" w:cs="Calibri"/>
          <w:sz w:val="22"/>
          <w:szCs w:val="22"/>
        </w:rPr>
      </w:pPr>
    </w:p>
    <w:p w14:paraId="1AE85B27" w14:textId="77777777" w:rsidR="00D95453" w:rsidRPr="001B70FC" w:rsidRDefault="00455804">
      <w:pPr>
        <w:pStyle w:val="Text"/>
        <w:numPr>
          <w:ilvl w:val="0"/>
          <w:numId w:val="21"/>
        </w:numPr>
        <w:jc w:val="both"/>
        <w:rPr>
          <w:rFonts w:ascii="Calibri" w:eastAsia="American Typewriter" w:hAnsi="Calibri" w:cs="Calibri"/>
          <w:sz w:val="22"/>
          <w:szCs w:val="22"/>
        </w:rPr>
      </w:pPr>
      <w:r w:rsidRPr="001B70FC">
        <w:rPr>
          <w:rFonts w:ascii="Calibri" w:hAnsi="Calibri" w:cs="Calibri"/>
          <w:sz w:val="22"/>
          <w:szCs w:val="22"/>
        </w:rPr>
        <w:t xml:space="preserve">Člen společenství má povinnosti určené v obecně závazných právních předpisech, těchto stanovách a v rozhodnutích orgánů společenství, a to zejména </w:t>
      </w:r>
    </w:p>
    <w:p w14:paraId="5EFDAE93"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dodržovat právní předpisy, tyto stanovy, plnit usnesení orgánů společenství přijatá v souladu s obecně závaznými právními předpisy a těmito stanovami,</w:t>
      </w:r>
    </w:p>
    <w:p w14:paraId="451F1B36"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včas hradit příspěvky na správu nemovité věci, </w:t>
      </w:r>
    </w:p>
    <w:p w14:paraId="5563D057"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včas platit zálohy na úhradu služeb a uhradit nedoplatek z jejich vyúčtování nejpozději do 4 měsíců od doručení vyúčtování, </w:t>
      </w:r>
    </w:p>
    <w:p w14:paraId="713C7EC2"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podílet se na úhradě ztráty společenství,</w:t>
      </w:r>
    </w:p>
    <w:p w14:paraId="38D7BA8F"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v případě prodlení s peněžitým plněním ve prospěch společenství, které přesahuje 5 dnů ode dne jeho splatnosti, uhradit společenství poplatek z prodlení ve výši stanovené jiným právním předpisem nebo nebude-li takový poplatek vyplývat z právních předpisů, uhradit společenství úrok z prodlení ve výši 1 promile z dlužné částky denně, nejméně však 10,- Kč za každý i započatý měsíc prodlení,</w:t>
      </w:r>
    </w:p>
    <w:p w14:paraId="471CD0F2"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řídit se při užívání společných částí pravidly pro užívání společných částí nemovité věci a společných zařízení domu, obsaženými v těchto stanovách, v domovním řádu, pokud bude přijat, a v </w:t>
      </w:r>
      <w:proofErr w:type="spellStart"/>
      <w:r w:rsidRPr="001B70FC">
        <w:rPr>
          <w:rFonts w:ascii="Calibri" w:hAnsi="Calibri" w:cs="Calibri"/>
          <w:sz w:val="22"/>
          <w:szCs w:val="22"/>
        </w:rPr>
        <w:t>v</w:t>
      </w:r>
      <w:proofErr w:type="spellEnd"/>
      <w:r w:rsidRPr="001B70FC">
        <w:rPr>
          <w:rFonts w:ascii="Calibri" w:hAnsi="Calibri" w:cs="Calibri"/>
          <w:sz w:val="22"/>
          <w:szCs w:val="22"/>
        </w:rPr>
        <w:t> usneseních orgánů společenství schválených v souladu s obecně závaznými právními předpisy a těmito stanovami, včetně pokynů stanovených pro provoz společných zařízení výrobcem nebo správcem technických zařízení,</w:t>
      </w:r>
    </w:p>
    <w:p w14:paraId="3788BB51"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řídit se pravidly pro správu domu uvedenými v obecně závazných právních předpisech, v těchto stanovách a v usneseních orgánů společenství schválených v souladu s obecně závaznými právními předpisy a těmito stanovami, </w:t>
      </w:r>
    </w:p>
    <w:p w14:paraId="1386DF61"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lastRenderedPageBreak/>
        <w:t>udržovat svůj byt a společné části, které má vyhrazeny k výlučnému užívání tak, jak to vyžaduje nezávadný stav a dobrý vzhled domu, zdržet se ohrožení, změny nebo poškození společných částí nebo ztížení výkonu oprávnění svobodně spravovat, výlučně užívat a uvnitř stavebně upravovat svůj byt a užívat společné části jiným členům společenství,</w:t>
      </w:r>
    </w:p>
    <w:p w14:paraId="3834549F"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zajistit dodržování pravidel pro správu domu a pro užívání společných částí, jakož i plnění výše uvedených povinností osobami, jimž umožnil vstup do domu nebo bytu, </w:t>
      </w:r>
    </w:p>
    <w:p w14:paraId="4A9F1D12"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oznámit společenství vlastníků do jednoho měsíce:</w:t>
      </w:r>
    </w:p>
    <w:p w14:paraId="552B160D"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 xml:space="preserve">nabytí jednotky do vlastnictví, </w:t>
      </w:r>
    </w:p>
    <w:p w14:paraId="70F9DABE"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svoji adresu (adresu pro doručování),</w:t>
      </w:r>
    </w:p>
    <w:p w14:paraId="3C49AC0D"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číslo svého bankovního účtu</w:t>
      </w:r>
    </w:p>
    <w:p w14:paraId="715A4077"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počet osob, které budou mít v bytě domácnost,</w:t>
      </w:r>
    </w:p>
    <w:p w14:paraId="2E681BF4"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počet osob, jež v bytě bydlí po dobu činící v souhrnu nejméně tři měsíce v jednom kalendářním roce;</w:t>
      </w:r>
    </w:p>
    <w:p w14:paraId="6B0529E4"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 xml:space="preserve">jméno a adresu osoby, jíž člen společenství přenechal byt do užívání, včetně údajů uvedených pod body </w:t>
      </w:r>
      <w:proofErr w:type="spellStart"/>
      <w:r w:rsidRPr="001B70FC">
        <w:rPr>
          <w:rFonts w:ascii="Calibri" w:hAnsi="Calibri" w:cs="Calibri"/>
          <w:sz w:val="22"/>
          <w:szCs w:val="22"/>
        </w:rPr>
        <w:t>iv</w:t>
      </w:r>
      <w:proofErr w:type="spellEnd"/>
      <w:r w:rsidRPr="001B70FC">
        <w:rPr>
          <w:rFonts w:ascii="Calibri" w:hAnsi="Calibri" w:cs="Calibri"/>
          <w:sz w:val="22"/>
          <w:szCs w:val="22"/>
        </w:rPr>
        <w:t>. a v.; a</w:t>
      </w:r>
    </w:p>
    <w:p w14:paraId="40251041" w14:textId="77777777" w:rsidR="00D95453" w:rsidRPr="001B70FC" w:rsidRDefault="00455804">
      <w:pPr>
        <w:pStyle w:val="Text"/>
        <w:numPr>
          <w:ilvl w:val="2"/>
          <w:numId w:val="18"/>
        </w:numPr>
        <w:jc w:val="both"/>
        <w:rPr>
          <w:rFonts w:ascii="Calibri" w:eastAsia="American Typewriter" w:hAnsi="Calibri" w:cs="Calibri"/>
          <w:sz w:val="22"/>
          <w:szCs w:val="22"/>
        </w:rPr>
      </w:pPr>
      <w:r w:rsidRPr="001B70FC">
        <w:rPr>
          <w:rFonts w:ascii="Calibri" w:hAnsi="Calibri" w:cs="Calibri"/>
          <w:sz w:val="22"/>
          <w:szCs w:val="22"/>
        </w:rPr>
        <w:t xml:space="preserve">jakoukoli změnu údajů uvedených pod body </w:t>
      </w:r>
      <w:proofErr w:type="spellStart"/>
      <w:r w:rsidRPr="001B70FC">
        <w:rPr>
          <w:rFonts w:ascii="Calibri" w:hAnsi="Calibri" w:cs="Calibri"/>
          <w:sz w:val="22"/>
          <w:szCs w:val="22"/>
        </w:rPr>
        <w:t>ii</w:t>
      </w:r>
      <w:proofErr w:type="spellEnd"/>
      <w:r w:rsidRPr="001B70FC">
        <w:rPr>
          <w:rFonts w:ascii="Calibri" w:hAnsi="Calibri" w:cs="Calibri"/>
          <w:sz w:val="22"/>
          <w:szCs w:val="22"/>
        </w:rPr>
        <w:t xml:space="preserve">. až </w:t>
      </w:r>
      <w:proofErr w:type="spellStart"/>
      <w:r w:rsidRPr="001B70FC">
        <w:rPr>
          <w:rFonts w:ascii="Calibri" w:hAnsi="Calibri" w:cs="Calibri"/>
          <w:sz w:val="22"/>
          <w:szCs w:val="22"/>
        </w:rPr>
        <w:t>vi</w:t>
      </w:r>
      <w:proofErr w:type="spellEnd"/>
      <w:r w:rsidRPr="001B70FC">
        <w:rPr>
          <w:rFonts w:ascii="Calibri" w:hAnsi="Calibri" w:cs="Calibri"/>
          <w:sz w:val="22"/>
          <w:szCs w:val="22"/>
        </w:rPr>
        <w:t>.</w:t>
      </w:r>
    </w:p>
    <w:p w14:paraId="68ED7456"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odstranit na svůj náklad závady a poškození, které na jiných bytech nebo společných částech nemovité věci způsobil sám nebo osoby, kterým umožnil do domu nebo bytu vstup, </w:t>
      </w:r>
    </w:p>
    <w:p w14:paraId="78950891"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umožnit umístění, údržbu, výměnu a kontrolu zařízení pro měření spotřeby plynu, vody, tepla a jiných energií v bytě, odečet naměřených hodnot z těchto zařízení a zdržet se všeho, co by mohlo ovlivnit správnost funkce těchto zařízení nebo bránilo jejich umístění, údržbě a výměně na základě předchozí výzvy společenství vlastníků. Společenství je oprávněno ke kontrole těchto zařízení kdykoli bez předchozí výzvy za přítomnosti osoby oprávněné k pobývání v bytě, </w:t>
      </w:r>
    </w:p>
    <w:p w14:paraId="08769026"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zdržet se všeho, co brání údržbě, opravě, modernizaci, rekonstrukci, úpravě, přestavbě či jiné změně domu nebo pozemku, o níž bylo řádně společenstvím rozhodnuto, umožnit přístup do bytu nebo společné části, která mu výlučně slouží k užívání, pokud má být údržba, oprava, modernizace, rekonstrukce, úprava, přestavba nebo jiná změna společných částí domu prováděna uvnitř bytu nebo na společné části, která mu výlučně k užívání slouží, pokud byl k tomu předem vyzván společenstvím vlastníků,</w:t>
      </w:r>
    </w:p>
    <w:p w14:paraId="4784C3D1"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oznámit společenství předem provádění stavebních úprav v bytě a umožnit přístup společenství i jím přibraným třetím osobám do bytu na základě předchozí výzvy společenství vlastníků pro ověření, zda jím prováděné stavební úpravy neohrožují, nepoškozují nebo nemění společné části, a to i opakovaně,</w:t>
      </w:r>
    </w:p>
    <w:p w14:paraId="4B5903BD"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zásahy do společných částí nemovité věci, a to i když se nacházejí uvnitř bytu nebo jsou přístupné pouze z bytu, provádět výlučně s předchozím písemným souhlasem společenství,</w:t>
      </w:r>
    </w:p>
    <w:p w14:paraId="30F14932"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předat společenství k rukám statutárního orgánu ověřenou projektovou dokumentaci v případě, kdy provádí změnu stavby (stavební úpravy bytu), </w:t>
      </w:r>
    </w:p>
    <w:p w14:paraId="3391CD58"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i bez předchozí výzvy umožnit vstup společenství vlastníků do bytu, pokud je odstraňována havárie nebo pokud jsou zjišťovány její příčiny,</w:t>
      </w:r>
    </w:p>
    <w:p w14:paraId="7B7F7C10"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pro případ havarijních situací sdělit na vyzvání společenství telefonní číslo a adresu osoby v ČR, která umožní bez zbytečného prodlení vstup do bytu a udržovat tyto informace v aktuálním stavu,</w:t>
      </w:r>
    </w:p>
    <w:p w14:paraId="64C75C82"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oznámit svou nepřítomnost v bytě, která má být delší než dva měsíce, včetně označení osoby, která po dobu jeho nepřítomnosti zajistí možnost vstupu do bytu, bude-li toho nezbytně zapotřebí. Nemá-li člen společenství takovou osobu po ruce, je touto osobou kterýkoliv člen statutárního orgánu společenství,</w:t>
      </w:r>
    </w:p>
    <w:p w14:paraId="4F34DA3E" w14:textId="77777777" w:rsidR="00D95453" w:rsidRPr="001B70FC" w:rsidRDefault="00455804">
      <w:pPr>
        <w:pStyle w:val="Text"/>
        <w:numPr>
          <w:ilvl w:val="1"/>
          <w:numId w:val="18"/>
        </w:numPr>
        <w:jc w:val="both"/>
        <w:rPr>
          <w:rFonts w:ascii="Calibri" w:eastAsia="American Typewriter" w:hAnsi="Calibri" w:cs="Calibri"/>
          <w:sz w:val="22"/>
          <w:szCs w:val="22"/>
        </w:rPr>
      </w:pPr>
      <w:r w:rsidRPr="001B70FC">
        <w:rPr>
          <w:rFonts w:ascii="Calibri" w:hAnsi="Calibri" w:cs="Calibri"/>
          <w:sz w:val="22"/>
          <w:szCs w:val="22"/>
        </w:rPr>
        <w:t xml:space="preserve">oznamovat včas, nejpozději do třiceti dnů, ode dne změny, veškeré změny a skutečnosti rozhodné pro rozúčtování nákladů na služby. </w:t>
      </w:r>
    </w:p>
    <w:p w14:paraId="39A54F65" w14:textId="77777777" w:rsidR="00D95453" w:rsidRPr="001B70FC" w:rsidRDefault="00D95453">
      <w:pPr>
        <w:pStyle w:val="Text"/>
        <w:jc w:val="both"/>
        <w:rPr>
          <w:rFonts w:ascii="Calibri" w:eastAsia="American Typewriter" w:hAnsi="Calibri" w:cs="Calibri"/>
          <w:sz w:val="22"/>
          <w:szCs w:val="22"/>
        </w:rPr>
      </w:pPr>
    </w:p>
    <w:p w14:paraId="15E3AB7D" w14:textId="77777777" w:rsidR="00D95453" w:rsidRPr="001B70FC" w:rsidRDefault="00455804">
      <w:pPr>
        <w:pStyle w:val="Text"/>
        <w:numPr>
          <w:ilvl w:val="0"/>
          <w:numId w:val="18"/>
        </w:numPr>
        <w:jc w:val="both"/>
        <w:rPr>
          <w:rFonts w:ascii="Calibri" w:eastAsia="American Typewriter" w:hAnsi="Calibri" w:cs="Calibri"/>
          <w:sz w:val="22"/>
          <w:szCs w:val="22"/>
        </w:rPr>
      </w:pPr>
      <w:r w:rsidRPr="001B70FC">
        <w:rPr>
          <w:rFonts w:ascii="Calibri" w:hAnsi="Calibri" w:cs="Calibri"/>
          <w:sz w:val="22"/>
          <w:szCs w:val="22"/>
        </w:rPr>
        <w:lastRenderedPageBreak/>
        <w:t>Výzvu k umožnění přístupu do bytu nebo na společnou část sloužící výlučně členu společenství podle odstavce 2) písmene l), m) a n) je povinen učinit statutární orgán členovi společenství nejméně tři dny před zamýšleným datem realizace přístupu.</w:t>
      </w:r>
    </w:p>
    <w:p w14:paraId="5A368D0F" w14:textId="77777777" w:rsidR="00D95453" w:rsidRPr="001B70FC" w:rsidRDefault="00D95453">
      <w:pPr>
        <w:pStyle w:val="Text"/>
        <w:ind w:left="720"/>
        <w:jc w:val="both"/>
        <w:rPr>
          <w:rFonts w:ascii="Calibri" w:eastAsia="American Typewriter" w:hAnsi="Calibri" w:cs="Calibri"/>
          <w:sz w:val="22"/>
          <w:szCs w:val="22"/>
        </w:rPr>
      </w:pPr>
    </w:p>
    <w:p w14:paraId="79CE708E" w14:textId="77777777" w:rsidR="00D95453" w:rsidRPr="001B70FC" w:rsidRDefault="00455804">
      <w:pPr>
        <w:pStyle w:val="Text"/>
        <w:numPr>
          <w:ilvl w:val="0"/>
          <w:numId w:val="18"/>
        </w:numPr>
        <w:jc w:val="both"/>
        <w:rPr>
          <w:rFonts w:ascii="Calibri" w:eastAsia="American Typewriter" w:hAnsi="Calibri" w:cs="Calibri"/>
          <w:sz w:val="22"/>
          <w:szCs w:val="22"/>
        </w:rPr>
      </w:pPr>
      <w:r w:rsidRPr="001B70FC">
        <w:rPr>
          <w:rFonts w:ascii="Calibri" w:hAnsi="Calibri" w:cs="Calibri"/>
          <w:sz w:val="22"/>
          <w:szCs w:val="22"/>
        </w:rPr>
        <w:t xml:space="preserve">Svá práva uplatňuje člen společenství vůči statutárnímu orgánu. Při konání zasedání shromáždění uplatňuje svá práva vůči shromáždění. </w:t>
      </w:r>
    </w:p>
    <w:p w14:paraId="7FC0FE4E" w14:textId="77777777" w:rsidR="00D95453" w:rsidRPr="001B70FC" w:rsidRDefault="00D95453">
      <w:pPr>
        <w:pStyle w:val="Text"/>
        <w:ind w:left="720"/>
        <w:jc w:val="both"/>
        <w:rPr>
          <w:rFonts w:ascii="Calibri" w:eastAsia="American Typewriter" w:hAnsi="Calibri" w:cs="Calibri"/>
          <w:sz w:val="22"/>
          <w:szCs w:val="22"/>
        </w:rPr>
      </w:pPr>
    </w:p>
    <w:p w14:paraId="29E8E6F4" w14:textId="77777777" w:rsidR="00D95453" w:rsidRPr="001B70FC" w:rsidRDefault="00455804">
      <w:pPr>
        <w:pStyle w:val="Text"/>
        <w:numPr>
          <w:ilvl w:val="0"/>
          <w:numId w:val="18"/>
        </w:numPr>
        <w:jc w:val="both"/>
        <w:rPr>
          <w:rFonts w:ascii="Calibri" w:eastAsia="American Typewriter" w:hAnsi="Calibri" w:cs="Calibri"/>
          <w:sz w:val="22"/>
          <w:szCs w:val="22"/>
        </w:rPr>
      </w:pPr>
      <w:r w:rsidRPr="001B70FC">
        <w:rPr>
          <w:rFonts w:ascii="Calibri" w:hAnsi="Calibri" w:cs="Calibri"/>
          <w:sz w:val="22"/>
          <w:szCs w:val="22"/>
        </w:rPr>
        <w:t xml:space="preserve">V souvislosti s výkonem práva nahlížet do dokumentů podle odstavce 1) písmeno e) a f) nemá člen společenství právo požadovat vydání dokumentů do jeho dispozice, ani právo pořizovat si jejich fotokopie. Nahlížení lze realizovat každé pondělí a středu od 9:00 do 17:00, v kanceláři správce </w:t>
      </w:r>
      <w:proofErr w:type="gramStart"/>
      <w:r w:rsidRPr="001B70FC">
        <w:rPr>
          <w:rFonts w:ascii="Calibri" w:hAnsi="Calibri" w:cs="Calibri"/>
          <w:sz w:val="22"/>
          <w:szCs w:val="22"/>
        </w:rPr>
        <w:t>nemovitosti</w:t>
      </w:r>
      <w:proofErr w:type="gramEnd"/>
      <w:r w:rsidRPr="001B70FC">
        <w:rPr>
          <w:rFonts w:ascii="Calibri" w:hAnsi="Calibri" w:cs="Calibri"/>
          <w:sz w:val="22"/>
          <w:szCs w:val="22"/>
        </w:rPr>
        <w:t xml:space="preserve"> a to po předchozí domluvě se statutárním orgánem společenství. V případě, že bude člen společenství vyžadovat nahlížení do dokumentů souvisejících s hospodařením společenství a s určením jeho povinnosti podílet se na nákladech správy nemovité věci podle odstavce 1), písmeno e) a f) častěji než </w:t>
      </w:r>
      <w:proofErr w:type="gramStart"/>
      <w:r w:rsidRPr="001B70FC">
        <w:rPr>
          <w:rFonts w:ascii="Calibri" w:hAnsi="Calibri" w:cs="Calibri"/>
          <w:sz w:val="22"/>
          <w:szCs w:val="22"/>
        </w:rPr>
        <w:t>2 krát</w:t>
      </w:r>
      <w:proofErr w:type="gramEnd"/>
      <w:r w:rsidRPr="001B70FC">
        <w:rPr>
          <w:rFonts w:ascii="Calibri" w:hAnsi="Calibri" w:cs="Calibri"/>
          <w:sz w:val="22"/>
          <w:szCs w:val="22"/>
        </w:rPr>
        <w:t xml:space="preserve"> ročně, je povinen uhradit společenství zvýšené náklady na zajištění tohoto práva ve výši 350,- Kč za každou i započatou hodinu, po kterou bude nahlížet do dokumentů trvat. Stejnou povinnost bude mít člen společenství, pokud bude vyžadovat nahlížení do podkladů pro jednání shromáždění nebo zápisů ze shromáždění podle odstavce 1) písmeno f) častěji než jedenkrát pro každé shromáždění. </w:t>
      </w:r>
    </w:p>
    <w:p w14:paraId="4584D7D7" w14:textId="79500663" w:rsidR="00D95453" w:rsidRPr="001B70FC" w:rsidRDefault="00455804" w:rsidP="001B70FC">
      <w:pPr>
        <w:pStyle w:val="Text"/>
        <w:jc w:val="both"/>
        <w:rPr>
          <w:rFonts w:ascii="Calibri" w:eastAsia="American Typewriter" w:hAnsi="Calibri" w:cs="Calibri"/>
          <w:sz w:val="22"/>
          <w:szCs w:val="22"/>
        </w:rPr>
      </w:pPr>
      <w:r w:rsidRPr="001B70FC">
        <w:rPr>
          <w:rFonts w:ascii="Calibri" w:hAnsi="Calibri" w:cs="Calibri"/>
          <w:sz w:val="22"/>
          <w:szCs w:val="22"/>
        </w:rPr>
        <w:t xml:space="preserve"> </w:t>
      </w:r>
    </w:p>
    <w:p w14:paraId="0E6C0598" w14:textId="15E3B0EB" w:rsidR="00D95453" w:rsidRPr="001B70FC" w:rsidRDefault="00455804" w:rsidP="008A6CF8">
      <w:pPr>
        <w:pStyle w:val="Nadpis1"/>
        <w:jc w:val="center"/>
        <w:rPr>
          <w:rFonts w:ascii="Calibri" w:hAnsi="Calibri" w:cs="Calibri"/>
          <w:b/>
          <w:color w:val="auto"/>
          <w:lang w:val="cs-CZ"/>
        </w:rPr>
      </w:pPr>
      <w:bookmarkStart w:id="6" w:name="_Toc165319444"/>
      <w:r w:rsidRPr="001B70FC">
        <w:rPr>
          <w:rFonts w:ascii="Calibri" w:hAnsi="Calibri" w:cs="Calibri"/>
          <w:b/>
          <w:color w:val="auto"/>
          <w:lang w:val="cs-CZ"/>
        </w:rPr>
        <w:t xml:space="preserve">Část III. </w:t>
      </w:r>
      <w:r w:rsidR="008A6CF8" w:rsidRPr="001B70FC">
        <w:rPr>
          <w:rFonts w:ascii="Calibri" w:hAnsi="Calibri" w:cs="Calibri"/>
          <w:b/>
          <w:color w:val="auto"/>
          <w:lang w:val="cs-CZ"/>
        </w:rPr>
        <w:t xml:space="preserve">- </w:t>
      </w:r>
      <w:r w:rsidRPr="001B70FC">
        <w:rPr>
          <w:rFonts w:ascii="Calibri" w:hAnsi="Calibri" w:cs="Calibri"/>
          <w:b/>
          <w:color w:val="auto"/>
          <w:lang w:val="cs-CZ"/>
        </w:rPr>
        <w:t>Pravidla pro správu domu a pozemku a pravidla pro užívání společných částí</w:t>
      </w:r>
      <w:bookmarkEnd w:id="6"/>
    </w:p>
    <w:p w14:paraId="611F5E80" w14:textId="77777777" w:rsidR="00D95453" w:rsidRPr="001B70FC" w:rsidRDefault="00D95453">
      <w:pPr>
        <w:pStyle w:val="Text"/>
        <w:jc w:val="center"/>
        <w:rPr>
          <w:rFonts w:ascii="Calibri" w:eastAsia="American Typewriter" w:hAnsi="Calibri" w:cs="Calibri"/>
          <w:b/>
          <w:bCs/>
          <w:sz w:val="22"/>
          <w:szCs w:val="22"/>
        </w:rPr>
      </w:pPr>
    </w:p>
    <w:p w14:paraId="45213830" w14:textId="505F0698" w:rsidR="00D95453" w:rsidRPr="001B70FC" w:rsidRDefault="00455804" w:rsidP="001B70FC">
      <w:pPr>
        <w:pStyle w:val="Nadpis2"/>
        <w:jc w:val="center"/>
        <w:rPr>
          <w:rFonts w:ascii="Calibri" w:hAnsi="Calibri" w:cs="Calibri"/>
          <w:b/>
          <w:color w:val="auto"/>
          <w:sz w:val="28"/>
          <w:szCs w:val="28"/>
          <w:lang w:val="cs-CZ"/>
        </w:rPr>
      </w:pPr>
      <w:bookmarkStart w:id="7" w:name="_Toc165319445"/>
      <w:r w:rsidRPr="001B70FC">
        <w:rPr>
          <w:rFonts w:ascii="Calibri" w:hAnsi="Calibri" w:cs="Calibri"/>
          <w:b/>
          <w:color w:val="auto"/>
          <w:sz w:val="28"/>
          <w:szCs w:val="28"/>
          <w:lang w:val="cs-CZ"/>
        </w:rPr>
        <w:t xml:space="preserve">Čl. 5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Pravidla pro správu domu a pozemku</w:t>
      </w:r>
      <w:bookmarkEnd w:id="7"/>
      <w:r w:rsidRPr="001B70FC">
        <w:rPr>
          <w:rFonts w:ascii="Calibri" w:hAnsi="Calibri" w:cs="Calibri"/>
          <w:b/>
          <w:color w:val="auto"/>
          <w:sz w:val="28"/>
          <w:szCs w:val="28"/>
          <w:lang w:val="cs-CZ"/>
        </w:rPr>
        <w:t xml:space="preserve"> </w:t>
      </w:r>
    </w:p>
    <w:p w14:paraId="267568F9" w14:textId="77777777" w:rsidR="00D95453" w:rsidRPr="001B70FC" w:rsidRDefault="00D95453">
      <w:pPr>
        <w:pStyle w:val="Text"/>
        <w:jc w:val="center"/>
        <w:rPr>
          <w:rFonts w:ascii="Calibri" w:eastAsia="American Typewriter" w:hAnsi="Calibri" w:cs="Calibri"/>
          <w:b/>
          <w:bCs/>
          <w:sz w:val="22"/>
          <w:szCs w:val="22"/>
        </w:rPr>
      </w:pPr>
    </w:p>
    <w:p w14:paraId="0148E2A4"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t>Osobou odpovědnou za správu domu a pozemku je výlučně společenství vlastníků. Společenství vlastníků je oprávněno uzavřít se třetí osobou smlouvu o zajišťování některých činností správy domu a pozemku při dodržení podmínek stanovených pro tento postup obecně závaznými právními předpisy, těmito stanovami a usneseními shromáždění.</w:t>
      </w:r>
    </w:p>
    <w:p w14:paraId="642B5A4F" w14:textId="77777777" w:rsidR="00D95453" w:rsidRPr="001B70FC" w:rsidRDefault="00D95453">
      <w:pPr>
        <w:pStyle w:val="Text"/>
        <w:ind w:left="720"/>
        <w:jc w:val="both"/>
        <w:rPr>
          <w:rFonts w:ascii="Calibri" w:eastAsia="American Typewriter" w:hAnsi="Calibri" w:cs="Calibri"/>
          <w:sz w:val="22"/>
          <w:szCs w:val="22"/>
        </w:rPr>
      </w:pPr>
    </w:p>
    <w:p w14:paraId="6E347365"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t xml:space="preserve">Správa domu a pozemku zahrnuje vše, co nenáleží vlastníku jednotky a co je v zájmu spoluvlastníků nutné nebo účelné pro řádnou péči o dům a pozemek jako funkční celek a zachování nebo zlepšení společných částí, jakož i činnosti spojené s přípravou a prováděním změn společných částí domu modernizací, rekonstrukcí, nástavbou, přístavbou, stavební úpravou nebo změnou v užívání, jakož i se zřízením, udržováním nebo zlepšením zařízení v domě nebo na pozemku sloužících všem spoluvlastníkům domu. Správa se vztahuje i na společné části, které slouží výlučně k užívání jen některému spoluvlastníku. </w:t>
      </w:r>
    </w:p>
    <w:p w14:paraId="6D3BE82B" w14:textId="77777777" w:rsidR="00D95453" w:rsidRPr="001B70FC" w:rsidRDefault="00D95453">
      <w:pPr>
        <w:pStyle w:val="Text"/>
        <w:ind w:left="720"/>
        <w:jc w:val="both"/>
        <w:rPr>
          <w:rFonts w:ascii="Calibri" w:eastAsia="American Typewriter" w:hAnsi="Calibri" w:cs="Calibri"/>
          <w:sz w:val="22"/>
          <w:szCs w:val="22"/>
        </w:rPr>
      </w:pPr>
    </w:p>
    <w:p w14:paraId="2E46AAD7"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t>Společenství vlastníků právně jedná s vlastníky jednotek i s třetími osobami. Nabývat majetek a nakládat s ním může pouze pro účely správy domu a pozemku. K právnímu jednání, kterým společenství zajistí dluh jiné osoby, se nepřihlíží.</w:t>
      </w:r>
    </w:p>
    <w:p w14:paraId="6814BF43" w14:textId="77777777" w:rsidR="00D95453" w:rsidRPr="001B70FC" w:rsidRDefault="00D95453">
      <w:pPr>
        <w:pStyle w:val="Text"/>
        <w:ind w:left="720"/>
        <w:jc w:val="both"/>
        <w:rPr>
          <w:rFonts w:ascii="Calibri" w:eastAsia="American Typewriter" w:hAnsi="Calibri" w:cs="Calibri"/>
          <w:sz w:val="22"/>
          <w:szCs w:val="22"/>
        </w:rPr>
      </w:pPr>
    </w:p>
    <w:p w14:paraId="7EFA6047"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t xml:space="preserve">Vzniknou-li členům společenství práva z vad jednotky, zastupuje je společenství vlastníků při uplatňování těchto práv. </w:t>
      </w:r>
    </w:p>
    <w:p w14:paraId="664C760E" w14:textId="77777777" w:rsidR="00D95453" w:rsidRPr="001B70FC" w:rsidRDefault="00D95453">
      <w:pPr>
        <w:pStyle w:val="Text"/>
        <w:ind w:left="720"/>
        <w:jc w:val="both"/>
        <w:rPr>
          <w:rFonts w:ascii="Calibri" w:eastAsia="American Typewriter" w:hAnsi="Calibri" w:cs="Calibri"/>
          <w:sz w:val="22"/>
          <w:szCs w:val="22"/>
        </w:rPr>
      </w:pPr>
    </w:p>
    <w:p w14:paraId="1E59F771"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t xml:space="preserve">Za společenství jedná jeho statutární orgán, který zajišťuje činnosti správy, nejsou-li obecně závazným právním předpisem nebo těmito stanovami nebo rozhodnutím orgánu společenství vyhrazeny shromáždění společenství nebo jinému orgánu společenství. </w:t>
      </w:r>
    </w:p>
    <w:p w14:paraId="7C76634B" w14:textId="77777777" w:rsidR="00D95453" w:rsidRPr="001B70FC" w:rsidRDefault="00D95453">
      <w:pPr>
        <w:pStyle w:val="Text"/>
        <w:ind w:left="720"/>
        <w:jc w:val="both"/>
        <w:rPr>
          <w:rFonts w:ascii="Calibri" w:eastAsia="American Typewriter" w:hAnsi="Calibri" w:cs="Calibri"/>
          <w:sz w:val="22"/>
          <w:szCs w:val="22"/>
        </w:rPr>
      </w:pPr>
    </w:p>
    <w:p w14:paraId="64CC2BC1" w14:textId="77777777" w:rsidR="00D95453" w:rsidRPr="001B70FC" w:rsidRDefault="00455804">
      <w:pPr>
        <w:pStyle w:val="Text"/>
        <w:numPr>
          <w:ilvl w:val="0"/>
          <w:numId w:val="23"/>
        </w:numPr>
        <w:jc w:val="both"/>
        <w:rPr>
          <w:rFonts w:ascii="Calibri" w:eastAsia="American Typewriter" w:hAnsi="Calibri" w:cs="Calibri"/>
          <w:sz w:val="22"/>
          <w:szCs w:val="22"/>
        </w:rPr>
      </w:pPr>
      <w:r w:rsidRPr="001B70FC">
        <w:rPr>
          <w:rFonts w:ascii="Calibri" w:hAnsi="Calibri" w:cs="Calibri"/>
          <w:sz w:val="22"/>
          <w:szCs w:val="22"/>
        </w:rPr>
        <w:lastRenderedPageBreak/>
        <w:t xml:space="preserve">Statutární orgán je oprávněn rozhodnout o nabytí nemovitých a movitých věcí v souladu se schváleným rozpočtem společenství. V ostatních případech je oprávněn rozhodnout o </w:t>
      </w:r>
    </w:p>
    <w:p w14:paraId="07B78088" w14:textId="77777777" w:rsidR="00D95453" w:rsidRPr="001B70FC" w:rsidRDefault="00455804">
      <w:pPr>
        <w:pStyle w:val="Text"/>
        <w:ind w:left="993" w:hanging="273"/>
        <w:jc w:val="both"/>
        <w:rPr>
          <w:rFonts w:ascii="Calibri" w:eastAsia="American Typewriter" w:hAnsi="Calibri" w:cs="Calibri"/>
          <w:sz w:val="22"/>
          <w:szCs w:val="22"/>
        </w:rPr>
      </w:pPr>
      <w:r w:rsidRPr="001B70FC">
        <w:rPr>
          <w:rFonts w:ascii="Calibri" w:hAnsi="Calibri" w:cs="Calibri"/>
          <w:sz w:val="22"/>
          <w:szCs w:val="22"/>
        </w:rPr>
        <w:t xml:space="preserve">- nabytí movitých věcí, jejichž pořizovací cena v souhrnu za kalendářní rok nepřesáhne částku </w:t>
      </w:r>
      <w:proofErr w:type="gramStart"/>
      <w:r w:rsidRPr="001B70FC">
        <w:rPr>
          <w:rFonts w:ascii="Calibri" w:hAnsi="Calibri" w:cs="Calibri"/>
          <w:sz w:val="22"/>
          <w:szCs w:val="22"/>
        </w:rPr>
        <w:t>70.000</w:t>
      </w:r>
      <w:r w:rsidRPr="001B70FC">
        <w:rPr>
          <w:rFonts w:ascii="Calibri" w:hAnsi="Calibri" w:cs="Calibri"/>
          <w:sz w:val="22"/>
          <w:szCs w:val="22"/>
          <w:u w:color="0070C0"/>
        </w:rPr>
        <w:t>,-</w:t>
      </w:r>
      <w:proofErr w:type="gramEnd"/>
      <w:r w:rsidRPr="001B70FC">
        <w:rPr>
          <w:rFonts w:ascii="Calibri" w:hAnsi="Calibri" w:cs="Calibri"/>
          <w:sz w:val="22"/>
          <w:szCs w:val="22"/>
          <w:u w:color="0070C0"/>
        </w:rPr>
        <w:t xml:space="preserve"> Kč</w:t>
      </w:r>
      <w:r w:rsidRPr="001B70FC">
        <w:rPr>
          <w:rFonts w:ascii="Calibri" w:hAnsi="Calibri" w:cs="Calibri"/>
          <w:sz w:val="22"/>
          <w:szCs w:val="22"/>
        </w:rPr>
        <w:t>,</w:t>
      </w:r>
    </w:p>
    <w:p w14:paraId="25CA86B9" w14:textId="77777777" w:rsidR="00D95453" w:rsidRPr="001B70FC" w:rsidRDefault="00455804">
      <w:pPr>
        <w:pStyle w:val="Text"/>
        <w:ind w:left="993" w:hanging="273"/>
        <w:jc w:val="both"/>
        <w:rPr>
          <w:rFonts w:ascii="Calibri" w:eastAsia="American Typewriter" w:hAnsi="Calibri" w:cs="Calibri"/>
          <w:sz w:val="22"/>
          <w:szCs w:val="22"/>
        </w:rPr>
      </w:pPr>
      <w:r w:rsidRPr="001B70FC">
        <w:rPr>
          <w:rFonts w:ascii="Calibri" w:hAnsi="Calibri" w:cs="Calibri"/>
          <w:sz w:val="22"/>
          <w:szCs w:val="22"/>
        </w:rPr>
        <w:t xml:space="preserve">- </w:t>
      </w:r>
      <w:r w:rsidRPr="001B70FC">
        <w:rPr>
          <w:rFonts w:ascii="Calibri" w:hAnsi="Calibri" w:cs="Calibri"/>
          <w:sz w:val="22"/>
          <w:szCs w:val="22"/>
        </w:rPr>
        <w:tab/>
        <w:t xml:space="preserve">o zcizení nebo zatížení movitých věcí, jejichž zůstatková cena, jde-li o dlouhodobý hmotný nebo dlouhodobý nehmotný majetek, nebo cena obvyklá, jde-li o jiný movitý majetek, v souhrnu za kalendářní rok nepřesáhne částku </w:t>
      </w:r>
      <w:proofErr w:type="gramStart"/>
      <w:r w:rsidRPr="001B70FC">
        <w:rPr>
          <w:rFonts w:ascii="Calibri" w:hAnsi="Calibri" w:cs="Calibri"/>
          <w:sz w:val="22"/>
          <w:szCs w:val="22"/>
        </w:rPr>
        <w:t>70.000</w:t>
      </w:r>
      <w:r w:rsidRPr="001B70FC">
        <w:rPr>
          <w:rFonts w:ascii="Calibri" w:hAnsi="Calibri" w:cs="Calibri"/>
          <w:sz w:val="22"/>
          <w:szCs w:val="22"/>
          <w:u w:color="0070C0"/>
        </w:rPr>
        <w:t>,-</w:t>
      </w:r>
      <w:proofErr w:type="gramEnd"/>
      <w:r w:rsidRPr="001B70FC">
        <w:rPr>
          <w:rFonts w:ascii="Calibri" w:hAnsi="Calibri" w:cs="Calibri"/>
          <w:sz w:val="22"/>
          <w:szCs w:val="22"/>
          <w:u w:color="0070C0"/>
        </w:rPr>
        <w:t xml:space="preserve"> Kč</w:t>
      </w:r>
      <w:r w:rsidRPr="001B70FC">
        <w:rPr>
          <w:rFonts w:ascii="Calibri" w:hAnsi="Calibri" w:cs="Calibri"/>
          <w:sz w:val="22"/>
          <w:szCs w:val="22"/>
        </w:rPr>
        <w:t xml:space="preserve">.  </w:t>
      </w:r>
    </w:p>
    <w:p w14:paraId="659F2C37" w14:textId="77777777" w:rsidR="00D95453" w:rsidRPr="001B70FC" w:rsidRDefault="00D95453">
      <w:pPr>
        <w:pStyle w:val="Text"/>
        <w:jc w:val="both"/>
        <w:rPr>
          <w:rFonts w:ascii="Calibri" w:eastAsia="American Typewriter" w:hAnsi="Calibri" w:cs="Calibri"/>
          <w:sz w:val="22"/>
          <w:szCs w:val="22"/>
        </w:rPr>
      </w:pPr>
    </w:p>
    <w:p w14:paraId="26701EFC" w14:textId="77777777" w:rsidR="00D95453" w:rsidRPr="001B70FC" w:rsidRDefault="00455804">
      <w:pPr>
        <w:pStyle w:val="Text"/>
        <w:ind w:left="720" w:hanging="294"/>
        <w:jc w:val="both"/>
        <w:rPr>
          <w:rFonts w:ascii="Calibri" w:eastAsia="American Typewriter" w:hAnsi="Calibri" w:cs="Calibri"/>
          <w:sz w:val="22"/>
          <w:szCs w:val="22"/>
        </w:rPr>
      </w:pPr>
      <w:r w:rsidRPr="001B70FC">
        <w:rPr>
          <w:rFonts w:ascii="Calibri" w:hAnsi="Calibri" w:cs="Calibri"/>
          <w:sz w:val="22"/>
          <w:szCs w:val="22"/>
        </w:rPr>
        <w:t xml:space="preserve">7) Statutární orgán je oprávněn rozhodnout o opravě, modernizaci nebo rekonstrukci společných částí v souladu se schváleným plánem oprav, modernizací a rekonstrukcí společných částí a rozpočtem společenství. V ostatních případech je oprávněn rozhodnout o nákladech na opravu, modernizaci nebo rekonstrukci, nepřesáhnou-li náklady v jednotlivém případě částku </w:t>
      </w:r>
      <w:proofErr w:type="gramStart"/>
      <w:r w:rsidRPr="001B70FC">
        <w:rPr>
          <w:rFonts w:ascii="Calibri" w:hAnsi="Calibri" w:cs="Calibri"/>
          <w:sz w:val="22"/>
          <w:szCs w:val="22"/>
        </w:rPr>
        <w:t>70.000</w:t>
      </w:r>
      <w:r w:rsidRPr="001B70FC">
        <w:rPr>
          <w:rFonts w:ascii="Calibri" w:hAnsi="Calibri" w:cs="Calibri"/>
          <w:sz w:val="22"/>
          <w:szCs w:val="22"/>
          <w:u w:color="0070C0"/>
        </w:rPr>
        <w:t>,-</w:t>
      </w:r>
      <w:proofErr w:type="gramEnd"/>
      <w:r w:rsidRPr="001B70FC">
        <w:rPr>
          <w:rFonts w:ascii="Calibri" w:hAnsi="Calibri" w:cs="Calibri"/>
          <w:sz w:val="22"/>
          <w:szCs w:val="22"/>
          <w:u w:color="0070C0"/>
        </w:rPr>
        <w:t xml:space="preserve"> Kč</w:t>
      </w:r>
      <w:r w:rsidRPr="001B70FC">
        <w:rPr>
          <w:rFonts w:ascii="Calibri" w:hAnsi="Calibri" w:cs="Calibri"/>
          <w:sz w:val="22"/>
          <w:szCs w:val="22"/>
        </w:rPr>
        <w:t xml:space="preserve">; tento limit neplatí, pokud jde o opravu prováděnou v souvislosti s havárií nebo o opravu, jejíž nutnost plyne z revizní zprávy. </w:t>
      </w:r>
    </w:p>
    <w:p w14:paraId="36617DB1" w14:textId="77777777" w:rsidR="00D95453" w:rsidRPr="001B70FC" w:rsidRDefault="00D95453">
      <w:pPr>
        <w:pStyle w:val="Text"/>
        <w:ind w:left="720" w:hanging="294"/>
        <w:jc w:val="both"/>
        <w:rPr>
          <w:rFonts w:ascii="Calibri" w:eastAsia="American Typewriter" w:hAnsi="Calibri" w:cs="Calibri"/>
          <w:sz w:val="22"/>
          <w:szCs w:val="22"/>
        </w:rPr>
      </w:pPr>
    </w:p>
    <w:p w14:paraId="551FC877" w14:textId="77777777" w:rsidR="00D95453" w:rsidRPr="001B70FC" w:rsidRDefault="00455804">
      <w:pPr>
        <w:pStyle w:val="Text"/>
        <w:ind w:left="720" w:hanging="294"/>
        <w:jc w:val="both"/>
        <w:rPr>
          <w:rFonts w:ascii="Calibri" w:eastAsia="American Typewriter" w:hAnsi="Calibri" w:cs="Calibri"/>
          <w:sz w:val="22"/>
          <w:szCs w:val="22"/>
        </w:rPr>
      </w:pPr>
      <w:r w:rsidRPr="001B70FC">
        <w:rPr>
          <w:rFonts w:ascii="Calibri" w:hAnsi="Calibri" w:cs="Calibri"/>
          <w:sz w:val="22"/>
          <w:szCs w:val="22"/>
        </w:rPr>
        <w:t>8)</w:t>
      </w:r>
      <w:r w:rsidRPr="001B70FC">
        <w:rPr>
          <w:rFonts w:ascii="Calibri" w:hAnsi="Calibri" w:cs="Calibri"/>
          <w:sz w:val="22"/>
          <w:szCs w:val="22"/>
        </w:rPr>
        <w:tab/>
        <w:t xml:space="preserve">Při zadání opravy, modernizace nebo rekonstrukce v očekávané souhrnné částce do </w:t>
      </w:r>
      <w:proofErr w:type="gramStart"/>
      <w:r w:rsidRPr="001B70FC">
        <w:rPr>
          <w:rFonts w:ascii="Calibri" w:hAnsi="Calibri" w:cs="Calibri"/>
          <w:sz w:val="22"/>
          <w:szCs w:val="22"/>
        </w:rPr>
        <w:t>70.000</w:t>
      </w:r>
      <w:r w:rsidRPr="001B70FC">
        <w:rPr>
          <w:rFonts w:ascii="Calibri" w:hAnsi="Calibri" w:cs="Calibri"/>
          <w:sz w:val="22"/>
          <w:szCs w:val="22"/>
          <w:u w:color="0070C0"/>
        </w:rPr>
        <w:t>,-</w:t>
      </w:r>
      <w:proofErr w:type="gramEnd"/>
      <w:r w:rsidRPr="001B70FC">
        <w:rPr>
          <w:rFonts w:ascii="Calibri" w:hAnsi="Calibri" w:cs="Calibri"/>
          <w:sz w:val="22"/>
          <w:szCs w:val="22"/>
          <w:u w:color="0070C0"/>
        </w:rPr>
        <w:t xml:space="preserve"> Kč</w:t>
      </w:r>
      <w:r w:rsidRPr="001B70FC">
        <w:rPr>
          <w:rFonts w:ascii="Calibri" w:hAnsi="Calibri" w:cs="Calibri"/>
          <w:sz w:val="22"/>
          <w:szCs w:val="22"/>
        </w:rPr>
        <w:t xml:space="preserve"> je oprávněn statutární orgán oslovit jednoho potencionálního dodavatele přímo, bez výběrového řízení; v ostatních případech je povinen oslovit nejméně tři potencionální dodavatele. </w:t>
      </w:r>
    </w:p>
    <w:p w14:paraId="3F5A5CEA" w14:textId="77777777" w:rsidR="00D95453" w:rsidRPr="001B70FC" w:rsidRDefault="00D95453">
      <w:pPr>
        <w:pStyle w:val="Text"/>
        <w:ind w:left="720"/>
        <w:jc w:val="both"/>
        <w:rPr>
          <w:rFonts w:ascii="Calibri" w:eastAsia="American Typewriter" w:hAnsi="Calibri" w:cs="Calibri"/>
          <w:sz w:val="22"/>
          <w:szCs w:val="22"/>
        </w:rPr>
      </w:pPr>
    </w:p>
    <w:p w14:paraId="08AB5521" w14:textId="77777777" w:rsidR="00D95453" w:rsidRPr="001B70FC" w:rsidRDefault="00D95453">
      <w:pPr>
        <w:pStyle w:val="Text"/>
        <w:ind w:left="720"/>
        <w:jc w:val="both"/>
        <w:rPr>
          <w:rFonts w:ascii="Calibri" w:eastAsia="American Typewriter" w:hAnsi="Calibri" w:cs="Calibri"/>
          <w:sz w:val="22"/>
          <w:szCs w:val="22"/>
        </w:rPr>
      </w:pPr>
    </w:p>
    <w:p w14:paraId="440D6EC4" w14:textId="582C6FE1" w:rsidR="00D95453" w:rsidRPr="001B70FC" w:rsidRDefault="00455804" w:rsidP="001B70FC">
      <w:pPr>
        <w:pStyle w:val="Nadpis2"/>
        <w:jc w:val="center"/>
        <w:rPr>
          <w:rFonts w:ascii="Calibri" w:hAnsi="Calibri" w:cs="Calibri"/>
          <w:b/>
          <w:color w:val="auto"/>
          <w:sz w:val="28"/>
          <w:szCs w:val="28"/>
          <w:lang w:val="cs-CZ"/>
        </w:rPr>
      </w:pPr>
      <w:bookmarkStart w:id="8" w:name="_Toc165319446"/>
      <w:r w:rsidRPr="001B70FC">
        <w:rPr>
          <w:rFonts w:ascii="Calibri" w:hAnsi="Calibri" w:cs="Calibri"/>
          <w:b/>
          <w:color w:val="auto"/>
          <w:sz w:val="28"/>
          <w:szCs w:val="28"/>
          <w:lang w:val="cs-CZ"/>
        </w:rPr>
        <w:t>Čl. 6</w:t>
      </w:r>
      <w:r w:rsidR="008A6CF8" w:rsidRPr="001B70FC">
        <w:rPr>
          <w:rFonts w:ascii="Calibri" w:hAnsi="Calibri" w:cs="Calibri"/>
          <w:b/>
          <w:color w:val="auto"/>
          <w:sz w:val="28"/>
          <w:szCs w:val="28"/>
          <w:lang w:val="cs-CZ"/>
        </w:rPr>
        <w:t xml:space="preserve"> - </w:t>
      </w:r>
      <w:r w:rsidRPr="001B70FC">
        <w:rPr>
          <w:rFonts w:ascii="Calibri" w:hAnsi="Calibri" w:cs="Calibri"/>
          <w:b/>
          <w:color w:val="auto"/>
          <w:sz w:val="28"/>
          <w:szCs w:val="28"/>
          <w:lang w:val="cs-CZ"/>
        </w:rPr>
        <w:t>Pravidla pro užívání společných částí nemovité věci</w:t>
      </w:r>
      <w:bookmarkEnd w:id="8"/>
      <w:r w:rsidRPr="001B70FC">
        <w:rPr>
          <w:rFonts w:ascii="Calibri" w:hAnsi="Calibri" w:cs="Calibri"/>
          <w:b/>
          <w:color w:val="auto"/>
          <w:sz w:val="28"/>
          <w:szCs w:val="28"/>
          <w:lang w:val="cs-CZ"/>
        </w:rPr>
        <w:t xml:space="preserve"> </w:t>
      </w:r>
    </w:p>
    <w:p w14:paraId="525F412D" w14:textId="77777777" w:rsidR="00D95453" w:rsidRPr="001B70FC" w:rsidRDefault="00D95453">
      <w:pPr>
        <w:pStyle w:val="Text"/>
        <w:rPr>
          <w:rFonts w:ascii="Calibri" w:eastAsia="American Typewriter" w:hAnsi="Calibri" w:cs="Calibri"/>
          <w:sz w:val="22"/>
          <w:szCs w:val="22"/>
        </w:rPr>
      </w:pPr>
    </w:p>
    <w:p w14:paraId="2B542B5F"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Společnými částmi jsou ty části nemovité věci, které podle své povahy mají sloužit vlastníkům jednotek společně. Mezi ně náležejí také společné prostory, zejména vchody, schodiště, chodby, sušárny, místnosti pro uložení kočárků a jízdních kol, kotelny, lodžie, terasy a balkony přístupné ze společných prostor, výtahy, půdy, sklepy, prádelny a další prostory určené pro společné užívání. Shromáždění společenství vlastníků může schválit domovní řád, který upraví podrobnosti způsobu užívání jednotek a společných prostor. Domovní řád se vyvěšuje na nástěnce v domě. Domovní řád je závazný pro všechny členy společenství a pro další osoby vstupující do domu. </w:t>
      </w:r>
    </w:p>
    <w:p w14:paraId="5710B50D" w14:textId="77777777" w:rsidR="00D95453" w:rsidRPr="001B70FC" w:rsidRDefault="00D95453">
      <w:pPr>
        <w:pStyle w:val="Text"/>
        <w:ind w:left="720"/>
        <w:jc w:val="both"/>
        <w:rPr>
          <w:rFonts w:ascii="Calibri" w:eastAsia="American Typewriter" w:hAnsi="Calibri" w:cs="Calibri"/>
          <w:sz w:val="22"/>
          <w:szCs w:val="22"/>
        </w:rPr>
      </w:pPr>
    </w:p>
    <w:p w14:paraId="36FE8FE3"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Člen společenství je povinen dodržovat klid, pořádek a čistotu ve společných částech, vyvarovat se jednání porušujícího dobré mravy, veřejný pořádek nebo jednání, které by bránilo nerušenému výkonu práv ostatních členů společenství. </w:t>
      </w:r>
    </w:p>
    <w:p w14:paraId="5EE2BAF9" w14:textId="77777777" w:rsidR="00D95453" w:rsidRPr="001B70FC" w:rsidRDefault="00D95453">
      <w:pPr>
        <w:pStyle w:val="Text"/>
        <w:ind w:left="720"/>
        <w:jc w:val="both"/>
        <w:rPr>
          <w:rFonts w:ascii="Calibri" w:eastAsia="American Typewriter" w:hAnsi="Calibri" w:cs="Calibri"/>
          <w:sz w:val="22"/>
          <w:szCs w:val="22"/>
        </w:rPr>
      </w:pPr>
    </w:p>
    <w:p w14:paraId="3B2BD58C"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V případě chovu domácích zvířat je člen společenství povinen dbát, aby nedocházelo k obtěžování zejména pachem, hlukem nebo znečišťováním společných částí a společných prostor, dodržovat hygienické, veterinární a bezpečnostní předpisy. Je povinen zamezit volnému pobíhání jím držených domácích zvířat, nepřechovávat zvířata a nekrmit je ve společných částech domu a na pozemku, dbát, aby jím držená zvířata neznečišťovala okolí domu a v případě vzniku znečištění toto ihned svým nákladem odstranit. Člen společenství je povinen zdržet se chovu zvířat k domácímu chovu nevhodných, případně nebezpečných druhů. </w:t>
      </w:r>
    </w:p>
    <w:p w14:paraId="1BAC35B3" w14:textId="77777777" w:rsidR="00D95453" w:rsidRPr="001B70FC" w:rsidRDefault="00D95453">
      <w:pPr>
        <w:pStyle w:val="Text"/>
        <w:ind w:left="720"/>
        <w:jc w:val="both"/>
        <w:rPr>
          <w:rFonts w:ascii="Calibri" w:eastAsia="American Typewriter" w:hAnsi="Calibri" w:cs="Calibri"/>
          <w:sz w:val="22"/>
          <w:szCs w:val="22"/>
        </w:rPr>
      </w:pPr>
    </w:p>
    <w:p w14:paraId="3894E5B3"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Člen společenství je povinen zdržet se umisťování předmětů nepatřících k vybavení domu ve společných částech a společných prostorách domu, zejména ukládání látek snadno vznětlivých, hořlavých nebo jinak nebezpečných, zdržet se užívání otevřeného ohně, kouření ve společných prostorách domu, výtahové kabině a v prostoru na střeše nebo vytváření přepážek ve společných částech, větrání bytu do společných vnitřních prostorů domu.  </w:t>
      </w:r>
    </w:p>
    <w:p w14:paraId="433CDD6B" w14:textId="77777777" w:rsidR="00D95453" w:rsidRPr="001B70FC" w:rsidRDefault="00D95453">
      <w:pPr>
        <w:pStyle w:val="Text"/>
        <w:ind w:left="720"/>
        <w:jc w:val="both"/>
        <w:rPr>
          <w:rFonts w:ascii="Calibri" w:eastAsia="American Typewriter" w:hAnsi="Calibri" w:cs="Calibri"/>
          <w:sz w:val="22"/>
          <w:szCs w:val="22"/>
        </w:rPr>
      </w:pPr>
    </w:p>
    <w:p w14:paraId="11072019"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lastRenderedPageBreak/>
        <w:t>V případě pohybu ve společných prostorách bez automatického zhasínání světla je povinen člen společenství zajistit, aby bylo při jeho odchodu v těchto prostorách zhasnuto, je povinen dbát na uzavírání oken ve sklepě či komorách, pokud venkovní teplota dosáhne bodu mrazu.</w:t>
      </w:r>
    </w:p>
    <w:p w14:paraId="59672AD5" w14:textId="77777777" w:rsidR="00D95453" w:rsidRPr="001B70FC" w:rsidRDefault="00D95453">
      <w:pPr>
        <w:pStyle w:val="Text"/>
        <w:ind w:left="720"/>
        <w:jc w:val="both"/>
        <w:rPr>
          <w:rFonts w:ascii="Calibri" w:eastAsia="American Typewriter" w:hAnsi="Calibri" w:cs="Calibri"/>
          <w:sz w:val="22"/>
          <w:szCs w:val="22"/>
        </w:rPr>
      </w:pPr>
    </w:p>
    <w:p w14:paraId="65E31FB8"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Člen společenství je povinen se zdržet užívání balkonu a lodžií jako skladiště, zajistit, aby předměty umístěné na balkonech a lodžiích byly zabezpečeny proti pádu, při zalévání zde umístěných květin dbát na to, aby nedocházelo ke stékání vody do nižších podlaží. </w:t>
      </w:r>
    </w:p>
    <w:p w14:paraId="5544B6BA" w14:textId="77777777" w:rsidR="00D95453" w:rsidRPr="001B70FC" w:rsidRDefault="00D95453">
      <w:pPr>
        <w:pStyle w:val="Text"/>
        <w:ind w:left="720"/>
        <w:jc w:val="both"/>
        <w:rPr>
          <w:rFonts w:ascii="Calibri" w:eastAsia="American Typewriter" w:hAnsi="Calibri" w:cs="Calibri"/>
          <w:sz w:val="22"/>
          <w:szCs w:val="22"/>
        </w:rPr>
      </w:pPr>
    </w:p>
    <w:p w14:paraId="4822D217"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Vývěsky, nápisy a další informační zařízení mohou být v prostorách domu a na domě umisťovány pouze s předchozím písemným souhlasem statutárního orgánu společenství; tento souhlas nenahrazuje povolení příslušného orgánu státní správy, je-li ho třeba. Při zániku práva na umístění informačního zařízení se člen společenství zavazuje neprodleně toto zařízení odstranit a svým nákladem uvést místo do původního stavu. Člen společenství se zdrží umisťování reklam a vývěsek na informační tabuli sloužící pro podávání informací statutárním orgánem společenství.   </w:t>
      </w:r>
    </w:p>
    <w:p w14:paraId="7AE291FF" w14:textId="77777777" w:rsidR="00D95453" w:rsidRPr="001B70FC" w:rsidRDefault="00D95453">
      <w:pPr>
        <w:pStyle w:val="Text"/>
        <w:ind w:left="720"/>
        <w:jc w:val="both"/>
        <w:rPr>
          <w:rFonts w:ascii="Calibri" w:eastAsia="American Typewriter" w:hAnsi="Calibri" w:cs="Calibri"/>
          <w:sz w:val="22"/>
          <w:szCs w:val="22"/>
        </w:rPr>
      </w:pPr>
    </w:p>
    <w:p w14:paraId="6107D514"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Člen společenství je povinen dbát na správné označení zvonku do jednotky jménem svým nebo jménem osoby, jíž umožnil užívání jednotky. </w:t>
      </w:r>
    </w:p>
    <w:p w14:paraId="04863A69" w14:textId="77777777" w:rsidR="00D95453" w:rsidRPr="001B70FC" w:rsidRDefault="00D95453">
      <w:pPr>
        <w:pStyle w:val="Text"/>
        <w:ind w:left="720"/>
        <w:jc w:val="both"/>
        <w:rPr>
          <w:rFonts w:ascii="Calibri" w:eastAsia="American Typewriter" w:hAnsi="Calibri" w:cs="Calibri"/>
          <w:sz w:val="22"/>
          <w:szCs w:val="22"/>
        </w:rPr>
      </w:pPr>
    </w:p>
    <w:p w14:paraId="2C7B6EF7"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Pokud je nezbytné, aby člen společenství uzavřel domovní uzávěry vody, projedná to předem se statutárním orgánem společenství a vyžádá si jeho souhlas. Člen společenství zajistí, aby uzavření a otevření uzávěrů bylo včas oznámeno ostatním dotčeným členům společenství. To neplatí v případě havárií nebo při odvracení nebezpečných situací. K hlavním uzávěrům vody, plynu, kanalizačním čistícím vstupům a dalším obdobným zařízením ve společných prostorách musí být vždy zajištěn volný přístup. Pokud jsou tato zařízení umístěna v prostorách ve výlučném užívání člena společenství (sklepní kóje, garáže apod.), musí být přijata taková opatření, aby byl k těmto umožněn přístup i za nepřítomnosti člena společenství. </w:t>
      </w:r>
    </w:p>
    <w:p w14:paraId="165CC2A3" w14:textId="77777777" w:rsidR="00D95453" w:rsidRPr="001B70FC" w:rsidRDefault="00D95453">
      <w:pPr>
        <w:pStyle w:val="Text"/>
        <w:ind w:left="720"/>
        <w:jc w:val="both"/>
        <w:rPr>
          <w:rFonts w:ascii="Calibri" w:eastAsia="American Typewriter" w:hAnsi="Calibri" w:cs="Calibri"/>
          <w:sz w:val="22"/>
          <w:szCs w:val="22"/>
        </w:rPr>
      </w:pPr>
    </w:p>
    <w:p w14:paraId="7FA3B6EF"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Klíče od uzamykaných společných prostor v domě od místností, kde jsou domovní uzávěry vodovodu, plynovodu, strojovny výtahu a dalších důležitých zařízení, jsou uloženy na místě k tomu určeném.  </w:t>
      </w:r>
    </w:p>
    <w:p w14:paraId="46ADF937" w14:textId="77777777" w:rsidR="00D95453" w:rsidRPr="001B70FC" w:rsidRDefault="00D95453">
      <w:pPr>
        <w:pStyle w:val="Text"/>
        <w:ind w:left="720"/>
        <w:jc w:val="both"/>
        <w:rPr>
          <w:rFonts w:ascii="Calibri" w:eastAsia="American Typewriter" w:hAnsi="Calibri" w:cs="Calibri"/>
          <w:sz w:val="22"/>
          <w:szCs w:val="22"/>
        </w:rPr>
      </w:pPr>
    </w:p>
    <w:p w14:paraId="1B3E9FB4"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Každý člen společenství je povinen si při užívání jednotky počínat v souladu s dobrými mravy tak, aby nedocházelo k obtěžování ostatních členů společenství; při provádění stavebních prací v jednotkách je povinen oznámit termín provádění stavebních prací statutárnímu orgánu společenství a ostatním členům společenství a dbát na to, aby práce byly prováděny pouze v době pracovních dnech od 8:00 hod. do 18:00 hod. V době od 22:00 hod. do 6:00 hod. se každý člen společenství zdrží hluku, používání hlučných přístrojů a nástrojů, hry na hudební nástroje, zpěvu a hlučné komunikace. </w:t>
      </w:r>
    </w:p>
    <w:p w14:paraId="4C81855F" w14:textId="77777777" w:rsidR="00D95453" w:rsidRPr="001B70FC" w:rsidRDefault="00D95453">
      <w:pPr>
        <w:pStyle w:val="Text"/>
        <w:jc w:val="both"/>
        <w:rPr>
          <w:rFonts w:ascii="Calibri" w:eastAsia="American Typewriter" w:hAnsi="Calibri" w:cs="Calibri"/>
          <w:sz w:val="22"/>
          <w:szCs w:val="22"/>
        </w:rPr>
      </w:pPr>
    </w:p>
    <w:p w14:paraId="1FE66435"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Člen společenství je povinen zajistit, aby byl dodržován pořádek ve sklepních prostorách, zdržet se umisťování snadno vznětlivých, hořlavých nebo jinak nebezpečných látek a předmětů do sklepních prostor. </w:t>
      </w:r>
    </w:p>
    <w:p w14:paraId="649EFECC" w14:textId="77777777" w:rsidR="00D95453" w:rsidRPr="001B70FC" w:rsidRDefault="00D95453">
      <w:pPr>
        <w:pStyle w:val="Text"/>
        <w:ind w:left="720"/>
        <w:jc w:val="both"/>
        <w:rPr>
          <w:rFonts w:ascii="Calibri" w:eastAsia="American Typewriter" w:hAnsi="Calibri" w:cs="Calibri"/>
          <w:sz w:val="22"/>
          <w:szCs w:val="22"/>
        </w:rPr>
      </w:pPr>
    </w:p>
    <w:p w14:paraId="42A1C521" w14:textId="77777777" w:rsidR="00D95453" w:rsidRPr="001B70FC" w:rsidRDefault="00455804">
      <w:pPr>
        <w:pStyle w:val="Text"/>
        <w:numPr>
          <w:ilvl w:val="0"/>
          <w:numId w:val="25"/>
        </w:numPr>
        <w:jc w:val="both"/>
        <w:rPr>
          <w:rFonts w:ascii="Calibri" w:eastAsia="American Typewriter" w:hAnsi="Calibri" w:cs="Calibri"/>
          <w:sz w:val="22"/>
          <w:szCs w:val="22"/>
        </w:rPr>
      </w:pPr>
      <w:r w:rsidRPr="001B70FC">
        <w:rPr>
          <w:rFonts w:ascii="Calibri" w:hAnsi="Calibri" w:cs="Calibri"/>
          <w:sz w:val="22"/>
          <w:szCs w:val="22"/>
        </w:rPr>
        <w:t xml:space="preserve">Statutární orgán společenství zajišťuje kontrolu využití společných částí v porovnání s jejich původním určením. V případě zájmu člena společenství o využití společných částí, včetně společných domovních prostor, uzavírá člen společenství dohodu s ostatními vlastníky jednotek prostřednictvím společenství vlastníků. </w:t>
      </w:r>
    </w:p>
    <w:p w14:paraId="531467D7" w14:textId="77777777" w:rsidR="00D95453" w:rsidRPr="001B70FC" w:rsidRDefault="00D95453">
      <w:pPr>
        <w:pStyle w:val="Text"/>
        <w:jc w:val="center"/>
        <w:rPr>
          <w:rFonts w:ascii="Calibri" w:eastAsia="American Typewriter" w:hAnsi="Calibri" w:cs="Calibri"/>
          <w:b/>
          <w:bCs/>
          <w:sz w:val="22"/>
          <w:szCs w:val="22"/>
        </w:rPr>
      </w:pPr>
    </w:p>
    <w:p w14:paraId="50E08FAD" w14:textId="77777777" w:rsidR="00D95453" w:rsidRPr="001B70FC" w:rsidRDefault="00D95453">
      <w:pPr>
        <w:pStyle w:val="Text"/>
        <w:jc w:val="center"/>
        <w:rPr>
          <w:rFonts w:ascii="Calibri" w:eastAsia="American Typewriter" w:hAnsi="Calibri" w:cs="Calibri"/>
          <w:b/>
          <w:bCs/>
          <w:sz w:val="22"/>
          <w:szCs w:val="22"/>
        </w:rPr>
      </w:pPr>
    </w:p>
    <w:p w14:paraId="51F4C141" w14:textId="77777777" w:rsidR="00D95453" w:rsidRPr="001B70FC" w:rsidRDefault="00455804">
      <w:pPr>
        <w:pStyle w:val="Text"/>
        <w:jc w:val="center"/>
        <w:rPr>
          <w:rFonts w:ascii="Calibri" w:hAnsi="Calibri" w:cs="Calibri"/>
        </w:rPr>
      </w:pPr>
      <w:r w:rsidRPr="001B70FC">
        <w:rPr>
          <w:rFonts w:ascii="Calibri" w:hAnsi="Calibri" w:cs="Calibri"/>
          <w:sz w:val="22"/>
          <w:szCs w:val="22"/>
        </w:rPr>
        <w:br w:type="page"/>
      </w:r>
    </w:p>
    <w:p w14:paraId="35A6B98C" w14:textId="77777777" w:rsidR="00D95453" w:rsidRPr="001B70FC" w:rsidRDefault="00D95453">
      <w:pPr>
        <w:pStyle w:val="Text"/>
        <w:jc w:val="center"/>
        <w:rPr>
          <w:rFonts w:ascii="Calibri" w:eastAsia="American Typewriter" w:hAnsi="Calibri" w:cs="Calibri"/>
          <w:b/>
          <w:bCs/>
          <w:sz w:val="22"/>
          <w:szCs w:val="22"/>
        </w:rPr>
      </w:pPr>
    </w:p>
    <w:p w14:paraId="3A320085" w14:textId="1BF450E4" w:rsidR="00D95453" w:rsidRPr="00BB7260" w:rsidRDefault="00455804" w:rsidP="00BB7260">
      <w:pPr>
        <w:pStyle w:val="Nadpis1"/>
        <w:jc w:val="center"/>
        <w:rPr>
          <w:rFonts w:ascii="Calibri" w:hAnsi="Calibri" w:cs="Calibri"/>
          <w:b/>
          <w:color w:val="auto"/>
          <w:lang w:val="cs-CZ"/>
        </w:rPr>
      </w:pPr>
      <w:bookmarkStart w:id="9" w:name="_Toc165319447"/>
      <w:r w:rsidRPr="00BB7260">
        <w:rPr>
          <w:rFonts w:ascii="Calibri" w:hAnsi="Calibri" w:cs="Calibri"/>
          <w:b/>
          <w:color w:val="auto"/>
          <w:lang w:val="cs-CZ"/>
        </w:rPr>
        <w:t>Část IV.</w:t>
      </w:r>
      <w:r w:rsidR="008A6CF8" w:rsidRPr="00BB7260">
        <w:rPr>
          <w:rFonts w:ascii="Calibri" w:hAnsi="Calibri" w:cs="Calibri"/>
          <w:b/>
          <w:color w:val="auto"/>
          <w:lang w:val="cs-CZ"/>
        </w:rPr>
        <w:t xml:space="preserve"> - </w:t>
      </w:r>
      <w:r w:rsidRPr="00BB7260">
        <w:rPr>
          <w:rFonts w:ascii="Calibri" w:hAnsi="Calibri" w:cs="Calibri"/>
          <w:b/>
          <w:color w:val="auto"/>
          <w:lang w:val="cs-CZ"/>
        </w:rPr>
        <w:t>Pravidla pro tvorbu rozpočtu společenství, příspěvky n</w:t>
      </w:r>
      <w:r w:rsidR="008A6CF8" w:rsidRPr="00BB7260">
        <w:rPr>
          <w:rFonts w:ascii="Calibri" w:hAnsi="Calibri" w:cs="Calibri"/>
          <w:b/>
          <w:color w:val="auto"/>
          <w:lang w:val="cs-CZ"/>
        </w:rPr>
        <w:t>a správu domu a pozemku, úhrady</w:t>
      </w:r>
      <w:r w:rsidR="001B70FC" w:rsidRPr="00BB7260">
        <w:rPr>
          <w:rFonts w:ascii="Calibri" w:hAnsi="Calibri" w:cs="Calibri"/>
          <w:b/>
          <w:color w:val="auto"/>
          <w:lang w:val="cs-CZ"/>
        </w:rPr>
        <w:t xml:space="preserve"> </w:t>
      </w:r>
      <w:r w:rsidRPr="00BB7260">
        <w:rPr>
          <w:rFonts w:ascii="Calibri" w:hAnsi="Calibri" w:cs="Calibri"/>
          <w:b/>
          <w:color w:val="auto"/>
          <w:lang w:val="cs-CZ"/>
        </w:rPr>
        <w:t>nákladů na služby</w:t>
      </w:r>
      <w:bookmarkEnd w:id="9"/>
      <w:r w:rsidRPr="00BB7260">
        <w:rPr>
          <w:rFonts w:ascii="Calibri" w:hAnsi="Calibri" w:cs="Calibri"/>
          <w:b/>
          <w:color w:val="auto"/>
          <w:lang w:val="cs-CZ"/>
        </w:rPr>
        <w:t xml:space="preserve"> </w:t>
      </w:r>
    </w:p>
    <w:p w14:paraId="2B4AAFA8" w14:textId="77777777" w:rsidR="00D95453" w:rsidRPr="001B70FC" w:rsidRDefault="00D95453">
      <w:pPr>
        <w:pStyle w:val="Text"/>
        <w:jc w:val="center"/>
        <w:rPr>
          <w:rFonts w:ascii="Calibri" w:eastAsia="American Typewriter" w:hAnsi="Calibri" w:cs="Calibri"/>
          <w:sz w:val="22"/>
          <w:szCs w:val="22"/>
        </w:rPr>
      </w:pPr>
    </w:p>
    <w:p w14:paraId="3D7FF23A" w14:textId="1EE2D617" w:rsidR="00D95453" w:rsidRPr="001B70FC" w:rsidRDefault="00455804" w:rsidP="001B70FC">
      <w:pPr>
        <w:pStyle w:val="Nadpis2"/>
        <w:jc w:val="center"/>
        <w:rPr>
          <w:rFonts w:ascii="Calibri" w:hAnsi="Calibri" w:cs="Calibri"/>
          <w:b/>
          <w:color w:val="auto"/>
          <w:sz w:val="28"/>
          <w:szCs w:val="28"/>
          <w:lang w:val="cs-CZ"/>
        </w:rPr>
      </w:pPr>
      <w:bookmarkStart w:id="10" w:name="_Toc165319448"/>
      <w:r w:rsidRPr="001B70FC">
        <w:rPr>
          <w:rFonts w:ascii="Calibri" w:hAnsi="Calibri" w:cs="Calibri"/>
          <w:b/>
          <w:color w:val="auto"/>
          <w:sz w:val="28"/>
          <w:szCs w:val="28"/>
          <w:lang w:val="cs-CZ"/>
        </w:rPr>
        <w:t xml:space="preserve">Čl. 7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Pravidla pro tvorbu rozpočtu společenství a vypořádání výsledku hospodaření</w:t>
      </w:r>
      <w:bookmarkEnd w:id="10"/>
    </w:p>
    <w:p w14:paraId="707C756E" w14:textId="77777777" w:rsidR="00D95453" w:rsidRPr="001B70FC" w:rsidRDefault="00D95453">
      <w:pPr>
        <w:pStyle w:val="Text"/>
        <w:jc w:val="center"/>
        <w:rPr>
          <w:rFonts w:ascii="Calibri" w:eastAsia="American Typewriter" w:hAnsi="Calibri" w:cs="Calibri"/>
          <w:sz w:val="22"/>
          <w:szCs w:val="22"/>
        </w:rPr>
      </w:pPr>
    </w:p>
    <w:p w14:paraId="71B1FF69" w14:textId="77777777" w:rsidR="00D95453" w:rsidRPr="001B70FC" w:rsidRDefault="00455804">
      <w:pPr>
        <w:pStyle w:val="Text"/>
        <w:numPr>
          <w:ilvl w:val="1"/>
          <w:numId w:val="27"/>
        </w:numPr>
        <w:jc w:val="both"/>
        <w:rPr>
          <w:rFonts w:ascii="Calibri" w:eastAsia="American Typewriter" w:hAnsi="Calibri" w:cs="Calibri"/>
          <w:sz w:val="22"/>
          <w:szCs w:val="22"/>
        </w:rPr>
      </w:pPr>
      <w:r w:rsidRPr="001B70FC">
        <w:rPr>
          <w:rFonts w:ascii="Calibri" w:hAnsi="Calibri" w:cs="Calibri"/>
          <w:sz w:val="22"/>
          <w:szCs w:val="22"/>
        </w:rPr>
        <w:t>Rozpočet na kalendářní rok schvaluje shromáždění vlastníků nejpozději do konce měsíce června kalendářního roku, na který se rozpočet schvaluje. Návrh rozpočtu předkládá statutární orgán společenství.</w:t>
      </w:r>
    </w:p>
    <w:p w14:paraId="54A04220" w14:textId="77777777" w:rsidR="00D95453" w:rsidRPr="001B70FC" w:rsidRDefault="00D95453">
      <w:pPr>
        <w:pStyle w:val="Text"/>
        <w:ind w:left="709"/>
        <w:jc w:val="both"/>
        <w:rPr>
          <w:rFonts w:ascii="Calibri" w:eastAsia="American Typewriter" w:hAnsi="Calibri" w:cs="Calibri"/>
          <w:sz w:val="22"/>
          <w:szCs w:val="22"/>
        </w:rPr>
      </w:pPr>
    </w:p>
    <w:p w14:paraId="23159D85" w14:textId="77777777" w:rsidR="00D95453" w:rsidRPr="001B70FC" w:rsidRDefault="00455804">
      <w:pPr>
        <w:pStyle w:val="Text"/>
        <w:ind w:firstLine="284"/>
        <w:jc w:val="both"/>
        <w:rPr>
          <w:rFonts w:ascii="Calibri" w:eastAsia="American Typewriter" w:hAnsi="Calibri" w:cs="Calibri"/>
          <w:sz w:val="22"/>
          <w:szCs w:val="22"/>
        </w:rPr>
      </w:pPr>
      <w:r w:rsidRPr="001B70FC">
        <w:rPr>
          <w:rFonts w:ascii="Calibri" w:hAnsi="Calibri" w:cs="Calibri"/>
          <w:sz w:val="22"/>
          <w:szCs w:val="22"/>
        </w:rPr>
        <w:t xml:space="preserve">2) </w:t>
      </w:r>
      <w:r w:rsidRPr="001B70FC">
        <w:rPr>
          <w:rFonts w:ascii="Calibri" w:hAnsi="Calibri" w:cs="Calibri"/>
          <w:sz w:val="22"/>
          <w:szCs w:val="22"/>
        </w:rPr>
        <w:tab/>
        <w:t xml:space="preserve">Rozpočet zahrnuje dvě části: </w:t>
      </w:r>
    </w:p>
    <w:p w14:paraId="0F48AD45" w14:textId="77777777" w:rsidR="00D95453" w:rsidRPr="001B70FC" w:rsidRDefault="00455804">
      <w:pPr>
        <w:pStyle w:val="Text"/>
        <w:ind w:left="1134" w:hanging="425"/>
        <w:jc w:val="both"/>
        <w:rPr>
          <w:rFonts w:ascii="Calibri" w:eastAsia="American Typewriter" w:hAnsi="Calibri" w:cs="Calibri"/>
          <w:sz w:val="22"/>
          <w:szCs w:val="22"/>
        </w:rPr>
      </w:pPr>
      <w:r w:rsidRPr="001B70FC">
        <w:rPr>
          <w:rFonts w:ascii="Calibri" w:hAnsi="Calibri" w:cs="Calibri"/>
          <w:sz w:val="22"/>
          <w:szCs w:val="22"/>
        </w:rPr>
        <w:t>a) hospodaření s dlouhodobou zálohou na opravy a technické zhodnocení společných částí domu s těmito údaji:</w:t>
      </w:r>
    </w:p>
    <w:p w14:paraId="722BDB26" w14:textId="77777777" w:rsidR="00D95453" w:rsidRPr="001B70FC" w:rsidRDefault="00455804">
      <w:pPr>
        <w:pStyle w:val="Text"/>
        <w:numPr>
          <w:ilvl w:val="0"/>
          <w:numId w:val="29"/>
        </w:numPr>
        <w:jc w:val="both"/>
        <w:rPr>
          <w:rFonts w:ascii="Calibri" w:eastAsia="American Typewriter" w:hAnsi="Calibri" w:cs="Calibri"/>
          <w:sz w:val="22"/>
          <w:szCs w:val="22"/>
        </w:rPr>
      </w:pPr>
      <w:r w:rsidRPr="001B70FC">
        <w:rPr>
          <w:rFonts w:ascii="Calibri" w:hAnsi="Calibri" w:cs="Calibri"/>
          <w:sz w:val="22"/>
          <w:szCs w:val="22"/>
        </w:rPr>
        <w:t>zůstatek k 1. lednu,</w:t>
      </w:r>
    </w:p>
    <w:p w14:paraId="17832BA8" w14:textId="77777777" w:rsidR="00D95453" w:rsidRPr="001B70FC" w:rsidRDefault="00455804">
      <w:pPr>
        <w:pStyle w:val="Text"/>
        <w:numPr>
          <w:ilvl w:val="0"/>
          <w:numId w:val="29"/>
        </w:numPr>
        <w:jc w:val="both"/>
        <w:rPr>
          <w:rFonts w:ascii="Calibri" w:eastAsia="American Typewriter" w:hAnsi="Calibri" w:cs="Calibri"/>
          <w:sz w:val="22"/>
          <w:szCs w:val="22"/>
        </w:rPr>
      </w:pPr>
      <w:r w:rsidRPr="001B70FC">
        <w:rPr>
          <w:rFonts w:ascii="Calibri" w:hAnsi="Calibri" w:cs="Calibri"/>
          <w:sz w:val="22"/>
          <w:szCs w:val="22"/>
        </w:rPr>
        <w:t>tvorba z pravidelných i mimořádných příspěvků členů společenství na správu domu a pozemku,</w:t>
      </w:r>
    </w:p>
    <w:p w14:paraId="1E2E8069" w14:textId="77777777" w:rsidR="00D95453" w:rsidRPr="001B70FC" w:rsidRDefault="00455804">
      <w:pPr>
        <w:pStyle w:val="Text"/>
        <w:numPr>
          <w:ilvl w:val="0"/>
          <w:numId w:val="29"/>
        </w:numPr>
        <w:jc w:val="both"/>
        <w:rPr>
          <w:rFonts w:ascii="Calibri" w:eastAsia="American Typewriter" w:hAnsi="Calibri" w:cs="Calibri"/>
          <w:sz w:val="22"/>
          <w:szCs w:val="22"/>
        </w:rPr>
      </w:pPr>
      <w:r w:rsidRPr="001B70FC">
        <w:rPr>
          <w:rFonts w:ascii="Calibri" w:hAnsi="Calibri" w:cs="Calibri"/>
          <w:sz w:val="22"/>
          <w:szCs w:val="22"/>
        </w:rPr>
        <w:t>čerpání na jmenovitě uvedené opravy, modernizace a rekonstrukce společných částí domu,</w:t>
      </w:r>
    </w:p>
    <w:p w14:paraId="7900EE58" w14:textId="77777777" w:rsidR="00D95453" w:rsidRPr="001B70FC" w:rsidRDefault="00455804">
      <w:pPr>
        <w:pStyle w:val="Text"/>
        <w:numPr>
          <w:ilvl w:val="0"/>
          <w:numId w:val="29"/>
        </w:numPr>
        <w:jc w:val="both"/>
        <w:rPr>
          <w:rFonts w:ascii="Calibri" w:eastAsia="American Typewriter" w:hAnsi="Calibri" w:cs="Calibri"/>
          <w:sz w:val="22"/>
          <w:szCs w:val="22"/>
        </w:rPr>
      </w:pPr>
      <w:r w:rsidRPr="001B70FC">
        <w:rPr>
          <w:rFonts w:ascii="Calibri" w:hAnsi="Calibri" w:cs="Calibri"/>
          <w:sz w:val="22"/>
          <w:szCs w:val="22"/>
        </w:rPr>
        <w:t>zůstatek k 31.12.;</w:t>
      </w:r>
    </w:p>
    <w:p w14:paraId="33C49AA2" w14:textId="77777777" w:rsidR="00D95453" w:rsidRPr="001B70FC" w:rsidRDefault="00455804">
      <w:pPr>
        <w:pStyle w:val="Text"/>
        <w:tabs>
          <w:tab w:val="left" w:pos="1134"/>
        </w:tabs>
        <w:ind w:left="709"/>
        <w:jc w:val="both"/>
        <w:rPr>
          <w:rFonts w:ascii="Calibri" w:eastAsia="American Typewriter" w:hAnsi="Calibri" w:cs="Calibri"/>
          <w:sz w:val="22"/>
          <w:szCs w:val="22"/>
        </w:rPr>
      </w:pPr>
      <w:r w:rsidRPr="001B70FC">
        <w:rPr>
          <w:rFonts w:ascii="Calibri" w:hAnsi="Calibri" w:cs="Calibri"/>
          <w:sz w:val="22"/>
          <w:szCs w:val="22"/>
        </w:rPr>
        <w:t xml:space="preserve">b) </w:t>
      </w:r>
      <w:r w:rsidRPr="001B70FC">
        <w:rPr>
          <w:rFonts w:ascii="Calibri" w:hAnsi="Calibri" w:cs="Calibri"/>
          <w:sz w:val="22"/>
          <w:szCs w:val="22"/>
        </w:rPr>
        <w:tab/>
        <w:t xml:space="preserve">náklady nehrazené z dlouhodobé zálohy podle písm. a), zejména: </w:t>
      </w:r>
    </w:p>
    <w:p w14:paraId="186D0BA6" w14:textId="77777777" w:rsidR="00D95453" w:rsidRPr="001B70FC" w:rsidRDefault="00455804">
      <w:pPr>
        <w:pStyle w:val="Text"/>
        <w:ind w:left="1418" w:hanging="284"/>
        <w:jc w:val="both"/>
        <w:rPr>
          <w:rFonts w:ascii="Calibri" w:eastAsia="American Typewriter" w:hAnsi="Calibri" w:cs="Calibri"/>
          <w:sz w:val="22"/>
          <w:szCs w:val="22"/>
        </w:rPr>
      </w:pPr>
      <w:r w:rsidRPr="001B70FC">
        <w:rPr>
          <w:rFonts w:ascii="Calibri" w:hAnsi="Calibri" w:cs="Calibri"/>
          <w:sz w:val="22"/>
          <w:szCs w:val="22"/>
        </w:rPr>
        <w:t xml:space="preserve">- </w:t>
      </w:r>
      <w:r w:rsidRPr="001B70FC">
        <w:rPr>
          <w:rFonts w:ascii="Calibri" w:hAnsi="Calibri" w:cs="Calibri"/>
          <w:sz w:val="22"/>
          <w:szCs w:val="22"/>
        </w:rPr>
        <w:tab/>
        <w:t>údržba, opravy, revize a prohlídky společných částí,</w:t>
      </w:r>
    </w:p>
    <w:p w14:paraId="2A64AE22"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pojištění domu a pozemku,</w:t>
      </w:r>
    </w:p>
    <w:p w14:paraId="7379051F"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odměny členů orgánů společenství včetně povinného pojistného na veřejnoprávní pojištění,</w:t>
      </w:r>
    </w:p>
    <w:p w14:paraId="04C66E00"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odměna osoby zajišťující některé činnosti správy domu a pozemku a vedení účetnictví společenství,</w:t>
      </w:r>
    </w:p>
    <w:p w14:paraId="4B76B3AA"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chod kanceláře společenství, včetně jejího vybavení a kancelářských potřeb,</w:t>
      </w:r>
    </w:p>
    <w:p w14:paraId="23D76D68"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rozúčtování a vyúčtování nákladů na služby, včetně provedení odečtů z měřidel spotřeby vody a zařízení sloužících k rozúčtování nákladů na teplo a dalších energií,</w:t>
      </w:r>
    </w:p>
    <w:p w14:paraId="1A8CF0CC"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bankovní poplatky,</w:t>
      </w:r>
    </w:p>
    <w:p w14:paraId="2BFE7690" w14:textId="77777777" w:rsidR="00D95453" w:rsidRPr="001B70FC" w:rsidRDefault="00455804">
      <w:pPr>
        <w:pStyle w:val="Text"/>
        <w:numPr>
          <w:ilvl w:val="0"/>
          <w:numId w:val="31"/>
        </w:numPr>
        <w:jc w:val="both"/>
        <w:rPr>
          <w:rFonts w:ascii="Calibri" w:eastAsia="American Typewriter" w:hAnsi="Calibri" w:cs="Calibri"/>
          <w:sz w:val="22"/>
          <w:szCs w:val="22"/>
        </w:rPr>
      </w:pPr>
      <w:r w:rsidRPr="001B70FC">
        <w:rPr>
          <w:rFonts w:ascii="Calibri" w:hAnsi="Calibri" w:cs="Calibri"/>
          <w:sz w:val="22"/>
          <w:szCs w:val="22"/>
        </w:rPr>
        <w:t>členské příspěvky zájmovému sdružení společenství vlastníků jednotek</w:t>
      </w:r>
    </w:p>
    <w:p w14:paraId="5C172B7B" w14:textId="77777777" w:rsidR="00D95453" w:rsidRPr="001B70FC" w:rsidRDefault="00455804">
      <w:pPr>
        <w:pStyle w:val="Text"/>
        <w:tabs>
          <w:tab w:val="left" w:pos="1134"/>
        </w:tabs>
        <w:ind w:left="709" w:hanging="425"/>
        <w:jc w:val="both"/>
        <w:rPr>
          <w:rFonts w:ascii="Calibri" w:eastAsia="American Typewriter" w:hAnsi="Calibri" w:cs="Calibri"/>
          <w:sz w:val="22"/>
          <w:szCs w:val="22"/>
        </w:rPr>
      </w:pPr>
      <w:r w:rsidRPr="001B70FC">
        <w:rPr>
          <w:rFonts w:ascii="Calibri" w:hAnsi="Calibri" w:cs="Calibri"/>
          <w:sz w:val="22"/>
          <w:szCs w:val="22"/>
        </w:rPr>
        <w:t xml:space="preserve"> </w:t>
      </w:r>
      <w:r w:rsidRPr="001B70FC">
        <w:rPr>
          <w:rFonts w:ascii="Calibri" w:hAnsi="Calibri" w:cs="Calibri"/>
          <w:sz w:val="22"/>
          <w:szCs w:val="22"/>
        </w:rPr>
        <w:tab/>
      </w:r>
      <w:r w:rsidRPr="001B70FC">
        <w:rPr>
          <w:rFonts w:ascii="Calibri" w:hAnsi="Calibri" w:cs="Calibri"/>
          <w:sz w:val="22"/>
          <w:szCs w:val="22"/>
        </w:rPr>
        <w:tab/>
        <w:t>a výnosy, zejména:</w:t>
      </w:r>
    </w:p>
    <w:p w14:paraId="7FEBFE39" w14:textId="77777777" w:rsidR="00D95453" w:rsidRPr="001B70FC" w:rsidRDefault="00455804">
      <w:pPr>
        <w:pStyle w:val="Text"/>
        <w:numPr>
          <w:ilvl w:val="0"/>
          <w:numId w:val="33"/>
        </w:numPr>
        <w:jc w:val="both"/>
        <w:rPr>
          <w:rFonts w:ascii="Calibri" w:eastAsia="American Typewriter" w:hAnsi="Calibri" w:cs="Calibri"/>
          <w:sz w:val="22"/>
          <w:szCs w:val="22"/>
        </w:rPr>
      </w:pPr>
      <w:r w:rsidRPr="001B70FC">
        <w:rPr>
          <w:rFonts w:ascii="Calibri" w:hAnsi="Calibri" w:cs="Calibri"/>
          <w:sz w:val="22"/>
          <w:szCs w:val="22"/>
        </w:rPr>
        <w:t>příspěvky členů společenství na správu domu a pozemku vyjma části příspěvků určených do dlouhodobé zálohy podle písm. a),</w:t>
      </w:r>
    </w:p>
    <w:p w14:paraId="1B84CA2B" w14:textId="77777777" w:rsidR="00D95453" w:rsidRPr="001B70FC" w:rsidRDefault="00455804">
      <w:pPr>
        <w:pStyle w:val="Text"/>
        <w:numPr>
          <w:ilvl w:val="0"/>
          <w:numId w:val="33"/>
        </w:numPr>
        <w:jc w:val="both"/>
        <w:rPr>
          <w:rFonts w:ascii="Calibri" w:eastAsia="American Typewriter" w:hAnsi="Calibri" w:cs="Calibri"/>
          <w:sz w:val="22"/>
          <w:szCs w:val="22"/>
        </w:rPr>
      </w:pPr>
      <w:r w:rsidRPr="001B70FC">
        <w:rPr>
          <w:rFonts w:ascii="Calibri" w:hAnsi="Calibri" w:cs="Calibri"/>
          <w:sz w:val="22"/>
          <w:szCs w:val="22"/>
        </w:rPr>
        <w:t>úroky z vkladů na bankovních účtech společenství a jiné finanční výnosy.</w:t>
      </w:r>
    </w:p>
    <w:p w14:paraId="504C9808" w14:textId="77777777" w:rsidR="00D95453" w:rsidRPr="001B70FC" w:rsidRDefault="00D95453">
      <w:pPr>
        <w:pStyle w:val="Text"/>
        <w:jc w:val="both"/>
        <w:rPr>
          <w:rFonts w:ascii="Calibri" w:eastAsia="American Typewriter" w:hAnsi="Calibri" w:cs="Calibri"/>
          <w:sz w:val="22"/>
          <w:szCs w:val="22"/>
        </w:rPr>
      </w:pPr>
    </w:p>
    <w:p w14:paraId="25713E87" w14:textId="77777777" w:rsidR="00D95453" w:rsidRPr="001B70FC" w:rsidRDefault="00455804">
      <w:pPr>
        <w:pStyle w:val="Text"/>
        <w:numPr>
          <w:ilvl w:val="1"/>
          <w:numId w:val="34"/>
        </w:numPr>
        <w:jc w:val="both"/>
        <w:rPr>
          <w:rFonts w:ascii="Calibri" w:eastAsia="American Typewriter" w:hAnsi="Calibri" w:cs="Calibri"/>
          <w:sz w:val="22"/>
          <w:szCs w:val="22"/>
        </w:rPr>
      </w:pPr>
      <w:r w:rsidRPr="001B70FC">
        <w:rPr>
          <w:rFonts w:ascii="Calibri" w:hAnsi="Calibri" w:cs="Calibri"/>
          <w:sz w:val="22"/>
          <w:szCs w:val="22"/>
        </w:rPr>
        <w:t>Zisk společenství se převádí do fondu ze zisku, který se používá výhradně k úhradě nákladů na správu domu a pozemku nebo úhradě ztráty společenství.</w:t>
      </w:r>
    </w:p>
    <w:p w14:paraId="04788FCC" w14:textId="77777777" w:rsidR="00D95453" w:rsidRPr="001B70FC" w:rsidRDefault="00D95453">
      <w:pPr>
        <w:pStyle w:val="Text"/>
        <w:jc w:val="center"/>
        <w:rPr>
          <w:rFonts w:ascii="Calibri" w:eastAsia="American Typewriter" w:hAnsi="Calibri" w:cs="Calibri"/>
          <w:sz w:val="22"/>
          <w:szCs w:val="22"/>
        </w:rPr>
      </w:pPr>
    </w:p>
    <w:p w14:paraId="203134EA" w14:textId="77777777" w:rsidR="00D95453" w:rsidRPr="001B70FC" w:rsidRDefault="00D95453">
      <w:pPr>
        <w:pStyle w:val="Text"/>
        <w:jc w:val="center"/>
        <w:rPr>
          <w:rFonts w:ascii="Calibri" w:eastAsia="American Typewriter" w:hAnsi="Calibri" w:cs="Calibri"/>
          <w:sz w:val="22"/>
          <w:szCs w:val="22"/>
        </w:rPr>
      </w:pPr>
    </w:p>
    <w:p w14:paraId="7DB07400" w14:textId="444F5BF5" w:rsidR="00D95453" w:rsidRPr="001B70FC" w:rsidRDefault="00455804" w:rsidP="001B70FC">
      <w:pPr>
        <w:pStyle w:val="Nadpis2"/>
        <w:jc w:val="center"/>
        <w:rPr>
          <w:rFonts w:ascii="Calibri" w:hAnsi="Calibri" w:cs="Calibri"/>
          <w:b/>
          <w:color w:val="auto"/>
          <w:sz w:val="28"/>
          <w:szCs w:val="28"/>
          <w:lang w:val="cs-CZ"/>
        </w:rPr>
      </w:pPr>
      <w:bookmarkStart w:id="11" w:name="_Toc165319449"/>
      <w:r w:rsidRPr="001B70FC">
        <w:rPr>
          <w:rFonts w:ascii="Calibri" w:hAnsi="Calibri" w:cs="Calibri"/>
          <w:b/>
          <w:color w:val="auto"/>
          <w:sz w:val="28"/>
          <w:szCs w:val="28"/>
          <w:lang w:val="cs-CZ"/>
        </w:rPr>
        <w:t>Čl. 8</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 xml:space="preserve"> Příspěvky na správu domu a pozemku a úhrady nákladů na služby</w:t>
      </w:r>
      <w:bookmarkEnd w:id="11"/>
    </w:p>
    <w:p w14:paraId="755F2C97" w14:textId="77777777" w:rsidR="00D95453" w:rsidRPr="001B70FC" w:rsidRDefault="00D95453">
      <w:pPr>
        <w:pStyle w:val="Text"/>
        <w:jc w:val="center"/>
        <w:rPr>
          <w:rFonts w:ascii="Calibri" w:eastAsia="American Typewriter" w:hAnsi="Calibri" w:cs="Calibri"/>
          <w:sz w:val="22"/>
          <w:szCs w:val="22"/>
        </w:rPr>
      </w:pPr>
    </w:p>
    <w:p w14:paraId="5F3EA227"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Pro účely financování nákladů na správu domu a pozemku platí členové příspěvky formou měsíčních záloh, a to</w:t>
      </w:r>
    </w:p>
    <w:p w14:paraId="00DF9168" w14:textId="77777777" w:rsidR="00D95453" w:rsidRPr="001B70FC" w:rsidRDefault="00455804">
      <w:pPr>
        <w:pStyle w:val="Text"/>
        <w:numPr>
          <w:ilvl w:val="1"/>
          <w:numId w:val="38"/>
        </w:numPr>
        <w:jc w:val="both"/>
        <w:rPr>
          <w:rFonts w:ascii="Calibri" w:eastAsia="American Typewriter" w:hAnsi="Calibri" w:cs="Calibri"/>
          <w:sz w:val="22"/>
          <w:szCs w:val="22"/>
        </w:rPr>
      </w:pPr>
      <w:r w:rsidRPr="001B70FC">
        <w:rPr>
          <w:rFonts w:ascii="Calibri" w:hAnsi="Calibri" w:cs="Calibri"/>
          <w:sz w:val="22"/>
          <w:szCs w:val="22"/>
        </w:rPr>
        <w:t xml:space="preserve">stejnou částkou za </w:t>
      </w:r>
      <w:proofErr w:type="gramStart"/>
      <w:r w:rsidRPr="001B70FC">
        <w:rPr>
          <w:rFonts w:ascii="Calibri" w:hAnsi="Calibri" w:cs="Calibri"/>
          <w:sz w:val="22"/>
          <w:szCs w:val="22"/>
        </w:rPr>
        <w:t>jednotku - na</w:t>
      </w:r>
      <w:proofErr w:type="gramEnd"/>
      <w:r w:rsidRPr="001B70FC">
        <w:rPr>
          <w:rFonts w:ascii="Calibri" w:hAnsi="Calibri" w:cs="Calibri"/>
          <w:sz w:val="22"/>
          <w:szCs w:val="22"/>
        </w:rPr>
        <w:t xml:space="preserve"> náklady vlastní správní činnosti společenství </w:t>
      </w:r>
      <w:r w:rsidRPr="001B70FC">
        <w:rPr>
          <w:rFonts w:ascii="Calibri" w:hAnsi="Calibri" w:cs="Calibri"/>
          <w:sz w:val="22"/>
          <w:szCs w:val="22"/>
        </w:rPr>
        <w:br/>
        <w:t>(§ 1180 odst. 2 občanského zákoníku),</w:t>
      </w:r>
    </w:p>
    <w:p w14:paraId="1BD9F117" w14:textId="77777777" w:rsidR="00D95453" w:rsidRPr="001B70FC" w:rsidRDefault="00455804">
      <w:pPr>
        <w:pStyle w:val="Text"/>
        <w:numPr>
          <w:ilvl w:val="1"/>
          <w:numId w:val="38"/>
        </w:numPr>
        <w:jc w:val="both"/>
        <w:rPr>
          <w:rFonts w:ascii="Calibri" w:eastAsia="American Typewriter" w:hAnsi="Calibri" w:cs="Calibri"/>
          <w:sz w:val="22"/>
          <w:szCs w:val="22"/>
        </w:rPr>
      </w:pPr>
      <w:r w:rsidRPr="001B70FC">
        <w:rPr>
          <w:rFonts w:ascii="Calibri" w:hAnsi="Calibri" w:cs="Calibri"/>
          <w:sz w:val="22"/>
          <w:szCs w:val="22"/>
        </w:rPr>
        <w:lastRenderedPageBreak/>
        <w:t xml:space="preserve">ve výši odpovídající podílu podlahové plochy jednotky na celkové podlahové ploše všech jednotek v domě – na ostatní náklady; plocha společné části sloužící k výlučnému užívání jen některému vlastníků jednotky se započítá takto: </w:t>
      </w:r>
    </w:p>
    <w:p w14:paraId="1302BC93" w14:textId="77777777" w:rsidR="00D95453" w:rsidRPr="001B70FC" w:rsidRDefault="00455804">
      <w:pPr>
        <w:pStyle w:val="Text"/>
        <w:numPr>
          <w:ilvl w:val="0"/>
          <w:numId w:val="40"/>
        </w:numPr>
        <w:jc w:val="both"/>
        <w:rPr>
          <w:rFonts w:ascii="Calibri" w:eastAsia="American Typewriter" w:hAnsi="Calibri" w:cs="Calibri"/>
          <w:sz w:val="22"/>
          <w:szCs w:val="22"/>
        </w:rPr>
      </w:pPr>
      <w:r w:rsidRPr="001B70FC">
        <w:rPr>
          <w:rFonts w:ascii="Calibri" w:hAnsi="Calibri" w:cs="Calibri"/>
          <w:sz w:val="22"/>
          <w:szCs w:val="22"/>
        </w:rPr>
        <w:t>balkon 0 % plochy,</w:t>
      </w:r>
    </w:p>
    <w:p w14:paraId="6B0921BD" w14:textId="77777777" w:rsidR="00D95453" w:rsidRPr="001B70FC" w:rsidRDefault="00455804">
      <w:pPr>
        <w:pStyle w:val="Text"/>
        <w:numPr>
          <w:ilvl w:val="0"/>
          <w:numId w:val="40"/>
        </w:numPr>
        <w:jc w:val="both"/>
        <w:rPr>
          <w:rFonts w:ascii="Calibri" w:eastAsia="American Typewriter" w:hAnsi="Calibri" w:cs="Calibri"/>
          <w:sz w:val="22"/>
          <w:szCs w:val="22"/>
        </w:rPr>
      </w:pPr>
      <w:r w:rsidRPr="001B70FC">
        <w:rPr>
          <w:rFonts w:ascii="Calibri" w:hAnsi="Calibri" w:cs="Calibri"/>
          <w:sz w:val="22"/>
          <w:szCs w:val="22"/>
        </w:rPr>
        <w:t>lodžie 0 % plochy,</w:t>
      </w:r>
    </w:p>
    <w:p w14:paraId="5860390C" w14:textId="77777777" w:rsidR="00D95453" w:rsidRPr="001B70FC" w:rsidRDefault="00455804">
      <w:pPr>
        <w:pStyle w:val="Text"/>
        <w:numPr>
          <w:ilvl w:val="0"/>
          <w:numId w:val="40"/>
        </w:numPr>
        <w:jc w:val="both"/>
        <w:rPr>
          <w:rFonts w:ascii="Calibri" w:eastAsia="American Typewriter" w:hAnsi="Calibri" w:cs="Calibri"/>
          <w:sz w:val="22"/>
          <w:szCs w:val="22"/>
        </w:rPr>
      </w:pPr>
      <w:r w:rsidRPr="001B70FC">
        <w:rPr>
          <w:rFonts w:ascii="Calibri" w:hAnsi="Calibri" w:cs="Calibri"/>
          <w:sz w:val="22"/>
          <w:szCs w:val="22"/>
        </w:rPr>
        <w:t>terasa 0 % plochy,</w:t>
      </w:r>
    </w:p>
    <w:p w14:paraId="7E795A72" w14:textId="77777777" w:rsidR="00D95453" w:rsidRPr="001B70FC" w:rsidRDefault="00455804">
      <w:pPr>
        <w:pStyle w:val="Text"/>
        <w:ind w:left="709"/>
        <w:jc w:val="both"/>
        <w:rPr>
          <w:rFonts w:ascii="Calibri" w:eastAsia="American Typewriter" w:hAnsi="Calibri" w:cs="Calibri"/>
          <w:sz w:val="22"/>
          <w:szCs w:val="22"/>
        </w:rPr>
      </w:pPr>
      <w:r w:rsidRPr="001B70FC">
        <w:rPr>
          <w:rFonts w:ascii="Calibri" w:hAnsi="Calibri" w:cs="Calibri"/>
          <w:sz w:val="22"/>
          <w:szCs w:val="22"/>
        </w:rPr>
        <w:t>nedohodnou-li se všichni vlastníci na jiném podílu na úhradě nákladů na správu domu a pozemku.</w:t>
      </w:r>
    </w:p>
    <w:p w14:paraId="108FC67F" w14:textId="77777777" w:rsidR="00D95453" w:rsidRPr="001B70FC" w:rsidRDefault="00D95453">
      <w:pPr>
        <w:pStyle w:val="Text"/>
        <w:jc w:val="both"/>
        <w:rPr>
          <w:rFonts w:ascii="Calibri" w:eastAsia="American Typewriter" w:hAnsi="Calibri" w:cs="Calibri"/>
          <w:sz w:val="22"/>
          <w:szCs w:val="22"/>
        </w:rPr>
      </w:pPr>
    </w:p>
    <w:p w14:paraId="76BEAC02" w14:textId="77777777" w:rsidR="00D95453" w:rsidRPr="001B70FC" w:rsidRDefault="00455804">
      <w:pPr>
        <w:pStyle w:val="Text"/>
        <w:numPr>
          <w:ilvl w:val="0"/>
          <w:numId w:val="41"/>
        </w:numPr>
        <w:jc w:val="both"/>
        <w:rPr>
          <w:rFonts w:ascii="Calibri" w:eastAsia="American Typewriter" w:hAnsi="Calibri" w:cs="Calibri"/>
          <w:sz w:val="22"/>
          <w:szCs w:val="22"/>
        </w:rPr>
      </w:pPr>
      <w:r w:rsidRPr="001B70FC">
        <w:rPr>
          <w:rFonts w:ascii="Calibri" w:hAnsi="Calibri" w:cs="Calibri"/>
          <w:sz w:val="22"/>
          <w:szCs w:val="22"/>
        </w:rPr>
        <w:t xml:space="preserve">Za účelem financování oprav, modernizací a rekonstrukcí společných částí se z celkového příspěvku na správu domu a pozemku vytváří účetně oddělený dlouhodobý finanční zdroj – dlouhodobá záloha. Pravidla pro jeho tvorbu a použití schvaluje shromáždění vlastníků. Výši měsíčního příspěvku do dlouhodobé zálohy stanoví statutární orgán na základě plánu oprav, modernizací a rekonstrukcí. O mimořádném příspěvku mimo pravidelné měsíční platby může rozhodnout shromáždění vlastníků, a to nejméně </w:t>
      </w:r>
      <w:proofErr w:type="gramStart"/>
      <w:r w:rsidRPr="001B70FC">
        <w:rPr>
          <w:rFonts w:ascii="Calibri" w:hAnsi="Calibri" w:cs="Calibri"/>
          <w:sz w:val="22"/>
          <w:szCs w:val="22"/>
        </w:rPr>
        <w:t>50%</w:t>
      </w:r>
      <w:proofErr w:type="gramEnd"/>
      <w:r w:rsidRPr="001B70FC">
        <w:rPr>
          <w:rFonts w:ascii="Calibri" w:hAnsi="Calibri" w:cs="Calibri"/>
          <w:sz w:val="22"/>
          <w:szCs w:val="22"/>
        </w:rPr>
        <w:t xml:space="preserve"> většinou hlasů přítomných členů.</w:t>
      </w:r>
    </w:p>
    <w:p w14:paraId="0BD9B992" w14:textId="77777777" w:rsidR="00D95453" w:rsidRPr="001B70FC" w:rsidRDefault="00D95453">
      <w:pPr>
        <w:pStyle w:val="Text"/>
        <w:ind w:left="720"/>
        <w:jc w:val="both"/>
        <w:rPr>
          <w:rFonts w:ascii="Calibri" w:eastAsia="American Typewriter" w:hAnsi="Calibri" w:cs="Calibri"/>
          <w:sz w:val="22"/>
          <w:szCs w:val="22"/>
        </w:rPr>
      </w:pPr>
    </w:p>
    <w:p w14:paraId="3AB0DECC"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Zálohový příspěvek na správu domu a pozemku, vyjma dlouhodobé zálohy, se s každým členem vyúčtuje nejpozději do 4 měsíců po skončení kalendářního roku a rozdíl z vyúčtování se vypořádá nejpozději do 4 měsíců od doručení vyúčtování, nerozhodne-li shromáždění vlastníků jinak. Dlouhodobá záloha se s každým členem vyúčtuje v minimálním členění na náklady na opravy a na výdaje na modernizace a rekonstrukce společných částí, a to do 4 měsíců po skončení kalendářního roku; nevyčerpaný zůstatek dlouhodobé zálohy se nevypořádává a převádí se do dalšího roku.</w:t>
      </w:r>
    </w:p>
    <w:p w14:paraId="2E5FF9E6" w14:textId="77777777" w:rsidR="00D95453" w:rsidRPr="001B70FC" w:rsidRDefault="00D95453">
      <w:pPr>
        <w:pStyle w:val="Text"/>
        <w:ind w:left="720"/>
        <w:jc w:val="both"/>
        <w:rPr>
          <w:rFonts w:ascii="Calibri" w:eastAsia="American Typewriter" w:hAnsi="Calibri" w:cs="Calibri"/>
          <w:sz w:val="22"/>
          <w:szCs w:val="22"/>
        </w:rPr>
      </w:pPr>
    </w:p>
    <w:p w14:paraId="3302B277"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Pokud není pro daný kalendářní rok společenstvím vlastníků rozhodnuto jinak, platí výše příspěvku na správu domu a pozemku platná v období předcházejícího kalendářního roku.</w:t>
      </w:r>
    </w:p>
    <w:p w14:paraId="098544C4" w14:textId="77777777" w:rsidR="00D95453" w:rsidRPr="001B70FC" w:rsidRDefault="00D95453">
      <w:pPr>
        <w:pStyle w:val="Text"/>
        <w:ind w:left="720"/>
        <w:jc w:val="both"/>
        <w:rPr>
          <w:rFonts w:ascii="Calibri" w:eastAsia="American Typewriter" w:hAnsi="Calibri" w:cs="Calibri"/>
          <w:sz w:val="22"/>
          <w:szCs w:val="22"/>
        </w:rPr>
      </w:pPr>
    </w:p>
    <w:p w14:paraId="58ABDC42"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 xml:space="preserve">Společenství vlastníků zajišťuje tyto služby: </w:t>
      </w:r>
      <w:r w:rsidRPr="001B70FC">
        <w:rPr>
          <w:rFonts w:ascii="Calibri" w:hAnsi="Calibri" w:cs="Calibri"/>
          <w:sz w:val="22"/>
          <w:szCs w:val="22"/>
          <w:u w:color="0070C0"/>
        </w:rPr>
        <w:t>dodávku tepla a teplé vody, dodávku vody a odvádění odpadních vod, provoz výtahu, osvětlení společných prostor v domě, úklid společných prostor v domě, odvoz odpadních vod a čištění jímek, umožnění příjmu rozhlasového a televizního signálu a odvoz komunálního odpadu</w:t>
      </w:r>
      <w:r w:rsidRPr="001B70FC">
        <w:rPr>
          <w:rFonts w:ascii="Calibri" w:hAnsi="Calibri" w:cs="Calibri"/>
          <w:sz w:val="22"/>
          <w:szCs w:val="22"/>
        </w:rPr>
        <w:t xml:space="preserve"> a další služby, o jejichž poskytování rozhodne shromáždění vlastníků.</w:t>
      </w:r>
    </w:p>
    <w:p w14:paraId="542DADA3" w14:textId="77777777" w:rsidR="00D95453" w:rsidRPr="001B70FC" w:rsidRDefault="00D95453">
      <w:pPr>
        <w:pStyle w:val="Text"/>
        <w:ind w:left="720"/>
        <w:jc w:val="both"/>
        <w:rPr>
          <w:rFonts w:ascii="Calibri" w:eastAsia="American Typewriter" w:hAnsi="Calibri" w:cs="Calibri"/>
          <w:sz w:val="22"/>
          <w:szCs w:val="22"/>
        </w:rPr>
      </w:pPr>
    </w:p>
    <w:p w14:paraId="776B2200"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Na náklady na služby jsou členové společenství povinni platit měsíčně zálohy splatné společně s příspěvkem na správu domu a pozemku vždy k 25. dni příslušného kalendářního měsíce. Zálohy se stanovují na základě skutečných nákladů předcházejícího zúčtovacího období, kterým je kalendářní rok, s přihlédnutím k předpokládané výši nákladů pro daný kalendářní rok.</w:t>
      </w:r>
    </w:p>
    <w:p w14:paraId="64044765" w14:textId="77777777" w:rsidR="00D95453" w:rsidRPr="001B70FC" w:rsidRDefault="00D95453">
      <w:pPr>
        <w:pStyle w:val="Text"/>
        <w:jc w:val="both"/>
        <w:rPr>
          <w:rFonts w:ascii="Calibri" w:eastAsia="American Typewriter" w:hAnsi="Calibri" w:cs="Calibri"/>
          <w:sz w:val="22"/>
          <w:szCs w:val="22"/>
        </w:rPr>
      </w:pPr>
    </w:p>
    <w:p w14:paraId="1333CF07"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Náklady na služby se na vlastníky jednotek rozúčtují takto:</w:t>
      </w:r>
    </w:p>
    <w:p w14:paraId="4599F125" w14:textId="77777777" w:rsidR="00D95453" w:rsidRPr="001B70FC" w:rsidRDefault="00455804">
      <w:pPr>
        <w:pStyle w:val="Text"/>
        <w:numPr>
          <w:ilvl w:val="1"/>
          <w:numId w:val="43"/>
        </w:numPr>
        <w:jc w:val="both"/>
        <w:rPr>
          <w:rFonts w:ascii="Calibri" w:eastAsia="American Typewriter" w:hAnsi="Calibri" w:cs="Calibri"/>
          <w:sz w:val="22"/>
          <w:szCs w:val="22"/>
        </w:rPr>
      </w:pPr>
      <w:r w:rsidRPr="001B70FC">
        <w:rPr>
          <w:rFonts w:ascii="Calibri" w:hAnsi="Calibri" w:cs="Calibri"/>
          <w:sz w:val="22"/>
          <w:szCs w:val="22"/>
        </w:rPr>
        <w:t>dodávka vody a odvádění odpadních vod v poměru naměřených hodnot na podružných vodoměrech,</w:t>
      </w:r>
    </w:p>
    <w:p w14:paraId="3DC4FBB9" w14:textId="77777777" w:rsidR="00D95453" w:rsidRPr="001B70FC" w:rsidRDefault="00455804">
      <w:pPr>
        <w:pStyle w:val="Text"/>
        <w:numPr>
          <w:ilvl w:val="1"/>
          <w:numId w:val="43"/>
        </w:numPr>
        <w:jc w:val="both"/>
        <w:rPr>
          <w:rFonts w:ascii="Calibri" w:eastAsia="American Typewriter" w:hAnsi="Calibri" w:cs="Calibri"/>
          <w:sz w:val="22"/>
          <w:szCs w:val="22"/>
        </w:rPr>
      </w:pPr>
      <w:r w:rsidRPr="001B70FC">
        <w:rPr>
          <w:rFonts w:ascii="Calibri" w:hAnsi="Calibri" w:cs="Calibri"/>
          <w:sz w:val="22"/>
          <w:szCs w:val="22"/>
        </w:rPr>
        <w:t>provoz a čištění komínů podle počtu využívaných vyústění do komínů,</w:t>
      </w:r>
    </w:p>
    <w:p w14:paraId="48F9B588" w14:textId="77777777" w:rsidR="00D95453" w:rsidRPr="001B70FC" w:rsidRDefault="00455804">
      <w:pPr>
        <w:pStyle w:val="Text"/>
        <w:numPr>
          <w:ilvl w:val="1"/>
          <w:numId w:val="43"/>
        </w:numPr>
        <w:jc w:val="both"/>
        <w:rPr>
          <w:rFonts w:ascii="Calibri" w:eastAsia="American Typewriter" w:hAnsi="Calibri" w:cs="Calibri"/>
          <w:sz w:val="22"/>
          <w:szCs w:val="22"/>
        </w:rPr>
      </w:pPr>
      <w:r w:rsidRPr="001B70FC">
        <w:rPr>
          <w:rFonts w:ascii="Calibri" w:hAnsi="Calibri" w:cs="Calibri"/>
          <w:sz w:val="22"/>
          <w:szCs w:val="22"/>
        </w:rPr>
        <w:t>umožnění příjmu rozhlasového a televizního signálu podle počtu kabelových zásuvek,</w:t>
      </w:r>
    </w:p>
    <w:p w14:paraId="2EB60DA1" w14:textId="77777777" w:rsidR="00D95453" w:rsidRPr="001B70FC" w:rsidRDefault="00455804">
      <w:pPr>
        <w:pStyle w:val="Text"/>
        <w:numPr>
          <w:ilvl w:val="1"/>
          <w:numId w:val="43"/>
        </w:numPr>
        <w:jc w:val="both"/>
        <w:rPr>
          <w:rFonts w:ascii="Calibri" w:eastAsia="American Typewriter" w:hAnsi="Calibri" w:cs="Calibri"/>
          <w:sz w:val="22"/>
          <w:szCs w:val="22"/>
        </w:rPr>
      </w:pPr>
      <w:r w:rsidRPr="001B70FC">
        <w:rPr>
          <w:rFonts w:ascii="Calibri" w:hAnsi="Calibri" w:cs="Calibri"/>
          <w:sz w:val="22"/>
          <w:szCs w:val="22"/>
        </w:rPr>
        <w:t>provoz výtahu, osvětlení společných prostor v domě, úklid společných prostor v domě, odvoz odpadních vod a čištění jímek, odvoz komunálního odpadu, popřípadě další služby sjednané mezi poskytovatelem služeb a příjemcem služeb, podle podlahových ploch jednotek stanovených podle čl. 8 odst. 1 písm. b),</w:t>
      </w:r>
    </w:p>
    <w:p w14:paraId="1935B08F" w14:textId="77777777" w:rsidR="00D95453" w:rsidRPr="001B70FC" w:rsidRDefault="00455804">
      <w:pPr>
        <w:pStyle w:val="Text"/>
        <w:numPr>
          <w:ilvl w:val="1"/>
          <w:numId w:val="43"/>
        </w:numPr>
        <w:jc w:val="both"/>
        <w:rPr>
          <w:rFonts w:ascii="Calibri" w:eastAsia="American Typewriter" w:hAnsi="Calibri" w:cs="Calibri"/>
          <w:sz w:val="22"/>
          <w:szCs w:val="22"/>
        </w:rPr>
      </w:pPr>
      <w:r w:rsidRPr="001B70FC">
        <w:rPr>
          <w:rFonts w:ascii="Calibri" w:hAnsi="Calibri" w:cs="Calibri"/>
          <w:sz w:val="22"/>
          <w:szCs w:val="22"/>
        </w:rPr>
        <w:t>dodávka tepla a centralizované poskytování teplé vody podle právního předpisu, kterým se stanoví pravidla pro rozúčtování nákladů na tepelnou energii pro vytápění a nákladů na poskytování teplé užitkové vody mezi konečné spotřebitele, nedojde-li k ujednání všech vlastníků jednotek o jiném postupu,</w:t>
      </w:r>
    </w:p>
    <w:p w14:paraId="3BC313F9" w14:textId="77777777" w:rsidR="00D95453" w:rsidRPr="001B70FC" w:rsidRDefault="00455804">
      <w:pPr>
        <w:pStyle w:val="Text"/>
        <w:ind w:left="720"/>
        <w:jc w:val="both"/>
        <w:rPr>
          <w:rFonts w:ascii="Calibri" w:eastAsia="American Typewriter" w:hAnsi="Calibri" w:cs="Calibri"/>
          <w:sz w:val="22"/>
          <w:szCs w:val="22"/>
        </w:rPr>
      </w:pPr>
      <w:r w:rsidRPr="001B70FC">
        <w:rPr>
          <w:rFonts w:ascii="Calibri" w:hAnsi="Calibri" w:cs="Calibri"/>
          <w:sz w:val="22"/>
          <w:szCs w:val="22"/>
        </w:rPr>
        <w:lastRenderedPageBreak/>
        <w:t xml:space="preserve">nerozhodne-li u nákladů uvedených v písm. a) až d) shromáždění vlastníků jinak. </w:t>
      </w:r>
    </w:p>
    <w:p w14:paraId="45E20FDF" w14:textId="77777777" w:rsidR="00D95453" w:rsidRPr="001B70FC" w:rsidRDefault="00D95453">
      <w:pPr>
        <w:pStyle w:val="Text"/>
        <w:jc w:val="both"/>
        <w:rPr>
          <w:rFonts w:ascii="Calibri" w:eastAsia="American Typewriter" w:hAnsi="Calibri" w:cs="Calibri"/>
          <w:sz w:val="22"/>
          <w:szCs w:val="22"/>
        </w:rPr>
      </w:pPr>
    </w:p>
    <w:p w14:paraId="0C87C4BE" w14:textId="77777777" w:rsidR="00D95453" w:rsidRPr="001B70FC" w:rsidRDefault="00455804">
      <w:pPr>
        <w:pStyle w:val="Text"/>
        <w:numPr>
          <w:ilvl w:val="0"/>
          <w:numId w:val="44"/>
        </w:numPr>
        <w:jc w:val="both"/>
        <w:rPr>
          <w:rFonts w:ascii="Calibri" w:eastAsia="American Typewriter" w:hAnsi="Calibri" w:cs="Calibri"/>
          <w:sz w:val="22"/>
          <w:szCs w:val="22"/>
        </w:rPr>
      </w:pPr>
      <w:r w:rsidRPr="001B70FC">
        <w:rPr>
          <w:rFonts w:ascii="Calibri" w:hAnsi="Calibri" w:cs="Calibri"/>
          <w:sz w:val="22"/>
          <w:szCs w:val="22"/>
        </w:rPr>
        <w:t xml:space="preserve">Vyúčtování záloh na služby je společenství vlastníků povinno provést nejpozději do 4 měsíců od skončení zúčtovacího období. Vyúčtování se doručí členům společenství na oznámenou doručovací adresu a zároveň se uveřejní informace o provedeném vyúčtování na vývěsce v domě. Od doručení vyúčtování běží členům společenství lhůta 30 kalendářních dnů na uplatnění námitek ke způsobu a obsahu vyúčtování. Po uplynutí této reklamační lhůty již reklamovat vyúčtování nelze. Vyřízení uplatněných námitek musí být uskutečněno do 30 dnů od doručení námitky. Přeplatky a nedoplatky z vyúčtování jsou splatné nejpozději ve lhůtě 4 měsíců ode dne doručení vyúčtování členovi společenství.  </w:t>
      </w:r>
    </w:p>
    <w:p w14:paraId="4F93619F" w14:textId="77777777" w:rsidR="00D95453" w:rsidRPr="001B70FC" w:rsidRDefault="00D95453">
      <w:pPr>
        <w:pStyle w:val="Text"/>
        <w:ind w:left="720"/>
        <w:jc w:val="both"/>
        <w:rPr>
          <w:rFonts w:ascii="Calibri" w:eastAsia="American Typewriter" w:hAnsi="Calibri" w:cs="Calibri"/>
          <w:sz w:val="22"/>
          <w:szCs w:val="22"/>
        </w:rPr>
      </w:pPr>
    </w:p>
    <w:p w14:paraId="6414FE3B"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 xml:space="preserve">Stanoví-li zvláštní zákon pro dluhy z titulu úhrad za služby poplatek z prodlení, je člen společenství, který dluží platbu příspěvku na správu domu a pozemku, povinen zaplatit úrok z prodlení ve výši odpovídající tomuto poplatku z prodlení. </w:t>
      </w:r>
    </w:p>
    <w:p w14:paraId="146A05BD" w14:textId="77777777" w:rsidR="00D95453" w:rsidRPr="001B70FC" w:rsidRDefault="00D95453">
      <w:pPr>
        <w:pStyle w:val="Text"/>
        <w:ind w:left="720"/>
        <w:jc w:val="both"/>
        <w:rPr>
          <w:rFonts w:ascii="Calibri" w:eastAsia="American Typewriter" w:hAnsi="Calibri" w:cs="Calibri"/>
          <w:sz w:val="22"/>
          <w:szCs w:val="22"/>
        </w:rPr>
      </w:pPr>
    </w:p>
    <w:p w14:paraId="426AD124" w14:textId="77777777" w:rsidR="00D95453" w:rsidRPr="001B70FC" w:rsidRDefault="00455804">
      <w:pPr>
        <w:pStyle w:val="Text"/>
        <w:numPr>
          <w:ilvl w:val="0"/>
          <w:numId w:val="36"/>
        </w:numPr>
        <w:jc w:val="both"/>
        <w:rPr>
          <w:rFonts w:ascii="Calibri" w:eastAsia="American Typewriter" w:hAnsi="Calibri" w:cs="Calibri"/>
          <w:sz w:val="22"/>
          <w:szCs w:val="22"/>
        </w:rPr>
      </w:pPr>
      <w:r w:rsidRPr="001B70FC">
        <w:rPr>
          <w:rFonts w:ascii="Calibri" w:hAnsi="Calibri" w:cs="Calibri"/>
          <w:sz w:val="22"/>
          <w:szCs w:val="22"/>
        </w:rPr>
        <w:t xml:space="preserve">Statutární orgán je povinen po zjištění vzniku dluhu upozornit písemně člena společenství na dluh a vyzvat jej k úhradě. Nedojde-li k úhradě ani v průběhu měsíce následujícího po upozornění statutárním orgánem, je oprávněn statutární orgán podat žalobu na zaplacení dlužné částky proti členu společenství, když veškeré náklady spojené s vymáháním dluhu včetně nákladů na soudní poplatek a náklady právního zastoupení je povinen hradit dlužící člen společenství. </w:t>
      </w:r>
    </w:p>
    <w:p w14:paraId="18A8371B" w14:textId="62ABF5F6" w:rsidR="00D95453" w:rsidRPr="001B70FC" w:rsidRDefault="00D95453" w:rsidP="001B70FC">
      <w:pPr>
        <w:pStyle w:val="Text"/>
        <w:rPr>
          <w:rFonts w:ascii="Calibri" w:eastAsia="American Typewriter" w:hAnsi="Calibri" w:cs="Calibri"/>
          <w:sz w:val="22"/>
          <w:szCs w:val="22"/>
        </w:rPr>
      </w:pPr>
    </w:p>
    <w:p w14:paraId="01B9B9C2" w14:textId="04AF3388" w:rsidR="00D95453" w:rsidRPr="001B70FC" w:rsidRDefault="00455804" w:rsidP="008A6CF8">
      <w:pPr>
        <w:pStyle w:val="Nadpis1"/>
        <w:jc w:val="center"/>
        <w:rPr>
          <w:rFonts w:ascii="Calibri" w:hAnsi="Calibri" w:cs="Calibri"/>
          <w:b/>
          <w:color w:val="auto"/>
          <w:lang w:val="cs-CZ"/>
        </w:rPr>
      </w:pPr>
      <w:bookmarkStart w:id="12" w:name="_Toc165319450"/>
      <w:r w:rsidRPr="001B70FC">
        <w:rPr>
          <w:rFonts w:ascii="Calibri" w:hAnsi="Calibri" w:cs="Calibri"/>
          <w:b/>
          <w:color w:val="auto"/>
          <w:lang w:val="cs-CZ"/>
        </w:rPr>
        <w:t xml:space="preserve">Část V. </w:t>
      </w:r>
      <w:r w:rsidR="008A6CF8" w:rsidRPr="001B70FC">
        <w:rPr>
          <w:rFonts w:ascii="Calibri" w:hAnsi="Calibri" w:cs="Calibri"/>
          <w:b/>
          <w:color w:val="auto"/>
          <w:lang w:val="cs-CZ"/>
        </w:rPr>
        <w:t xml:space="preserve">- </w:t>
      </w:r>
      <w:r w:rsidRPr="001B70FC">
        <w:rPr>
          <w:rFonts w:ascii="Calibri" w:hAnsi="Calibri" w:cs="Calibri"/>
          <w:b/>
          <w:color w:val="auto"/>
          <w:lang w:val="cs-CZ"/>
        </w:rPr>
        <w:t>Orgány společenství</w:t>
      </w:r>
      <w:bookmarkEnd w:id="12"/>
      <w:r w:rsidRPr="001B70FC">
        <w:rPr>
          <w:rFonts w:ascii="Calibri" w:hAnsi="Calibri" w:cs="Calibri"/>
          <w:b/>
          <w:color w:val="auto"/>
          <w:lang w:val="cs-CZ"/>
        </w:rPr>
        <w:t xml:space="preserve"> </w:t>
      </w:r>
    </w:p>
    <w:p w14:paraId="4D17EBE4" w14:textId="77777777" w:rsidR="00D95453" w:rsidRPr="001B70FC" w:rsidRDefault="00D95453" w:rsidP="001B70FC">
      <w:pPr>
        <w:pStyle w:val="Bezmezer"/>
        <w:rPr>
          <w:lang w:val="cs-CZ"/>
        </w:rPr>
      </w:pPr>
    </w:p>
    <w:p w14:paraId="7CB1AD6E" w14:textId="29313EC2" w:rsidR="00D95453" w:rsidRPr="001B70FC" w:rsidRDefault="00455804" w:rsidP="001B70FC">
      <w:pPr>
        <w:pStyle w:val="Nadpis2"/>
        <w:jc w:val="center"/>
        <w:rPr>
          <w:rFonts w:ascii="Calibri" w:hAnsi="Calibri" w:cs="Calibri"/>
          <w:b/>
          <w:color w:val="auto"/>
          <w:sz w:val="28"/>
          <w:szCs w:val="28"/>
          <w:lang w:val="cs-CZ"/>
        </w:rPr>
      </w:pPr>
      <w:bookmarkStart w:id="13" w:name="_Toc165319451"/>
      <w:r w:rsidRPr="001B70FC">
        <w:rPr>
          <w:rFonts w:ascii="Calibri" w:hAnsi="Calibri" w:cs="Calibri"/>
          <w:b/>
          <w:color w:val="auto"/>
          <w:sz w:val="28"/>
          <w:szCs w:val="28"/>
          <w:lang w:val="cs-CZ"/>
        </w:rPr>
        <w:t xml:space="preserve">Čl. 9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Společná ustanovení</w:t>
      </w:r>
      <w:bookmarkEnd w:id="13"/>
      <w:r w:rsidRPr="001B70FC">
        <w:rPr>
          <w:rFonts w:ascii="Calibri" w:hAnsi="Calibri" w:cs="Calibri"/>
          <w:b/>
          <w:color w:val="auto"/>
          <w:sz w:val="28"/>
          <w:szCs w:val="28"/>
          <w:lang w:val="cs-CZ"/>
        </w:rPr>
        <w:t xml:space="preserve"> </w:t>
      </w:r>
    </w:p>
    <w:p w14:paraId="475741E8" w14:textId="77777777" w:rsidR="00D95453" w:rsidRPr="001B70FC" w:rsidRDefault="00D95453">
      <w:pPr>
        <w:pStyle w:val="Text"/>
        <w:jc w:val="center"/>
        <w:rPr>
          <w:rFonts w:ascii="Calibri" w:eastAsia="American Typewriter" w:hAnsi="Calibri" w:cs="Calibri"/>
          <w:sz w:val="22"/>
          <w:szCs w:val="22"/>
        </w:rPr>
      </w:pPr>
    </w:p>
    <w:p w14:paraId="79883F50"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Orgány společenství jsou: </w:t>
      </w:r>
    </w:p>
    <w:p w14:paraId="7AF1DEB0" w14:textId="77777777" w:rsidR="00D95453" w:rsidRPr="001B70FC" w:rsidRDefault="00455804">
      <w:pPr>
        <w:pStyle w:val="Text"/>
        <w:numPr>
          <w:ilvl w:val="0"/>
          <w:numId w:val="48"/>
        </w:numPr>
        <w:jc w:val="both"/>
        <w:rPr>
          <w:rFonts w:ascii="Calibri" w:eastAsia="American Typewriter" w:hAnsi="Calibri" w:cs="Calibri"/>
          <w:sz w:val="22"/>
          <w:szCs w:val="22"/>
        </w:rPr>
      </w:pPr>
      <w:r w:rsidRPr="001B70FC">
        <w:rPr>
          <w:rFonts w:ascii="Calibri" w:hAnsi="Calibri" w:cs="Calibri"/>
          <w:sz w:val="22"/>
          <w:szCs w:val="22"/>
        </w:rPr>
        <w:t xml:space="preserve">shromáždění, </w:t>
      </w:r>
    </w:p>
    <w:p w14:paraId="2BF9053E" w14:textId="77777777" w:rsidR="00D95453" w:rsidRPr="001B70FC" w:rsidRDefault="00455804">
      <w:pPr>
        <w:pStyle w:val="Text"/>
        <w:numPr>
          <w:ilvl w:val="0"/>
          <w:numId w:val="48"/>
        </w:numPr>
        <w:jc w:val="both"/>
        <w:rPr>
          <w:rFonts w:ascii="Calibri" w:eastAsia="American Typewriter" w:hAnsi="Calibri" w:cs="Calibri"/>
          <w:sz w:val="22"/>
          <w:szCs w:val="22"/>
        </w:rPr>
      </w:pPr>
      <w:r w:rsidRPr="001B70FC">
        <w:rPr>
          <w:rFonts w:ascii="Calibri" w:hAnsi="Calibri" w:cs="Calibri"/>
          <w:sz w:val="22"/>
          <w:szCs w:val="22"/>
          <w:u w:color="0070C0"/>
        </w:rPr>
        <w:t>výbor společenství</w:t>
      </w:r>
    </w:p>
    <w:p w14:paraId="0B4AE661" w14:textId="7900C17D" w:rsidR="007532A4" w:rsidRPr="001B70FC" w:rsidRDefault="002A7DE0">
      <w:pPr>
        <w:pStyle w:val="Text"/>
        <w:numPr>
          <w:ilvl w:val="0"/>
          <w:numId w:val="48"/>
        </w:numPr>
        <w:jc w:val="both"/>
        <w:rPr>
          <w:rFonts w:ascii="Calibri" w:eastAsia="American Typewriter" w:hAnsi="Calibri" w:cs="Calibri"/>
          <w:sz w:val="22"/>
          <w:szCs w:val="22"/>
        </w:rPr>
      </w:pPr>
      <w:r>
        <w:rPr>
          <w:rFonts w:ascii="Calibri" w:hAnsi="Calibri" w:cs="Calibri"/>
          <w:sz w:val="22"/>
          <w:szCs w:val="22"/>
          <w:u w:color="0070C0"/>
        </w:rPr>
        <w:t>revizor</w:t>
      </w:r>
    </w:p>
    <w:p w14:paraId="5374DC52" w14:textId="77777777" w:rsidR="00D95453" w:rsidRPr="001B70FC" w:rsidRDefault="00D95453">
      <w:pPr>
        <w:pStyle w:val="Text"/>
        <w:jc w:val="both"/>
        <w:rPr>
          <w:rFonts w:ascii="Calibri" w:eastAsia="American Typewriter" w:hAnsi="Calibri" w:cs="Calibri"/>
          <w:sz w:val="22"/>
          <w:szCs w:val="22"/>
        </w:rPr>
      </w:pPr>
    </w:p>
    <w:p w14:paraId="453521C3" w14:textId="77777777" w:rsidR="00D95453" w:rsidRPr="001B70FC" w:rsidRDefault="00455804">
      <w:pPr>
        <w:pStyle w:val="Text"/>
        <w:numPr>
          <w:ilvl w:val="0"/>
          <w:numId w:val="49"/>
        </w:numPr>
        <w:jc w:val="both"/>
        <w:rPr>
          <w:rFonts w:ascii="Calibri" w:eastAsia="American Typewriter" w:hAnsi="Calibri" w:cs="Calibri"/>
          <w:sz w:val="22"/>
          <w:szCs w:val="22"/>
        </w:rPr>
      </w:pPr>
      <w:r w:rsidRPr="001B70FC">
        <w:rPr>
          <w:rFonts w:ascii="Calibri" w:hAnsi="Calibri" w:cs="Calibri"/>
          <w:sz w:val="22"/>
          <w:szCs w:val="22"/>
        </w:rPr>
        <w:t>Členem voleného orgánu společenství nebo voleným orgánem může být jen ten, kdo je svéprávný a bezúhonný ve smyslu právního předpisu upravujícího živnostenské podnikání, je-li ke dni volby plně svéprávný; to platí i pro zástupce právnické osoby, která je sama členem voleného orgánu. Je-li členem voleného orgánu právnická osoba, zmocní fyzickou osobu, aby ji v orgánu zastupovala, jinak je právnická osoba zastupována členem jejího statutárního orgánu.</w:t>
      </w:r>
    </w:p>
    <w:p w14:paraId="225D05DE" w14:textId="77777777" w:rsidR="00D95453" w:rsidRPr="001B70FC" w:rsidRDefault="00D95453">
      <w:pPr>
        <w:pStyle w:val="Text"/>
        <w:ind w:left="720"/>
        <w:jc w:val="both"/>
        <w:rPr>
          <w:rFonts w:ascii="Calibri" w:eastAsia="American Typewriter" w:hAnsi="Calibri" w:cs="Calibri"/>
          <w:sz w:val="22"/>
          <w:szCs w:val="22"/>
        </w:rPr>
      </w:pPr>
    </w:p>
    <w:p w14:paraId="65B6C8D3"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Členem voleného orgánu nebo voleným orgánem společenství nemůže být současně ten, jehož příbuzný v řadě přímé, sourozenec nebo manžel (manželka) je členem voleného orgánu společenství. Členství v jednom voleném orgánu společenství je neslučitelné s členstvím v jiném voleném orgánu tohoto společenství. </w:t>
      </w:r>
    </w:p>
    <w:p w14:paraId="304322D1" w14:textId="77777777" w:rsidR="00D95453" w:rsidRPr="001B70FC" w:rsidRDefault="00D95453">
      <w:pPr>
        <w:pStyle w:val="Text"/>
        <w:ind w:left="720"/>
        <w:jc w:val="both"/>
        <w:rPr>
          <w:rFonts w:ascii="Calibri" w:eastAsia="American Typewriter" w:hAnsi="Calibri" w:cs="Calibri"/>
          <w:sz w:val="22"/>
          <w:szCs w:val="22"/>
        </w:rPr>
      </w:pPr>
    </w:p>
    <w:p w14:paraId="1A9B6F70"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Člen voleného orgánu nebo volený orgán společenství může být volen opětovně. </w:t>
      </w:r>
    </w:p>
    <w:p w14:paraId="580EE86A" w14:textId="77777777" w:rsidR="00D95453" w:rsidRPr="001B70FC" w:rsidRDefault="00D95453">
      <w:pPr>
        <w:pStyle w:val="Text"/>
        <w:ind w:left="720"/>
        <w:jc w:val="both"/>
        <w:rPr>
          <w:rFonts w:ascii="Calibri" w:eastAsia="American Typewriter" w:hAnsi="Calibri" w:cs="Calibri"/>
          <w:sz w:val="22"/>
          <w:szCs w:val="22"/>
        </w:rPr>
      </w:pPr>
    </w:p>
    <w:p w14:paraId="4EF70459"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Kdo přijme funkci voleného orgánu nebo člena voleného orgánu, zavazuje se, že bude tuto funkci vykonávat s nezbytnou loajalitou i s potřebnými znalostmi a pečlivostí. Má se za to, že jedná nedbale, kdo není této péče řádného hospodáře schopen, ač to musel zjistit při přijetí funkce nebo při jejím výkonu, a nevyvodí z toho pro sebe důsledky.</w:t>
      </w:r>
    </w:p>
    <w:p w14:paraId="756E9C00" w14:textId="77777777" w:rsidR="00D95453" w:rsidRPr="001B70FC" w:rsidRDefault="00D95453">
      <w:pPr>
        <w:pStyle w:val="Text"/>
        <w:ind w:left="720"/>
        <w:jc w:val="both"/>
        <w:rPr>
          <w:rFonts w:ascii="Calibri" w:eastAsia="American Typewriter" w:hAnsi="Calibri" w:cs="Calibri"/>
          <w:sz w:val="22"/>
          <w:szCs w:val="22"/>
        </w:rPr>
      </w:pPr>
    </w:p>
    <w:p w14:paraId="2F63ABC1"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lastRenderedPageBreak/>
        <w:t xml:space="preserve">Člen voleného orgánu vykonává funkci osobně; to však nebrání tomu, aby člen zmocnil pro jednotlivý případ jiného člena téhož orgánu, aby za něho při jeho neúčasti hlasoval. </w:t>
      </w:r>
    </w:p>
    <w:p w14:paraId="1DC0D96A" w14:textId="77777777" w:rsidR="00D95453" w:rsidRPr="001B70FC" w:rsidRDefault="00D95453">
      <w:pPr>
        <w:pStyle w:val="Text"/>
        <w:ind w:left="720"/>
        <w:jc w:val="both"/>
        <w:rPr>
          <w:rFonts w:ascii="Calibri" w:eastAsia="American Typewriter" w:hAnsi="Calibri" w:cs="Calibri"/>
          <w:sz w:val="22"/>
          <w:szCs w:val="22"/>
        </w:rPr>
      </w:pPr>
    </w:p>
    <w:p w14:paraId="0A618A3B"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Nenahradil-li člen voleného orgánu škodu, kterou způsobil společenství při výkonu své funkce, ačkoli byl povinen škodu nahradit, ručí věřiteli společenství za dluh společenství v rozsahu, v jakém škodu nenahradil, pokud se nemůže věřitel plnění na společenství vlastníků domoci.  </w:t>
      </w:r>
    </w:p>
    <w:p w14:paraId="5B00C14A" w14:textId="77777777" w:rsidR="00D95453" w:rsidRPr="001B70FC" w:rsidRDefault="00D95453">
      <w:pPr>
        <w:pStyle w:val="Text"/>
        <w:ind w:left="720"/>
        <w:jc w:val="both"/>
        <w:rPr>
          <w:rFonts w:ascii="Calibri" w:eastAsia="American Typewriter" w:hAnsi="Calibri" w:cs="Calibri"/>
          <w:sz w:val="22"/>
          <w:szCs w:val="22"/>
        </w:rPr>
      </w:pPr>
    </w:p>
    <w:p w14:paraId="47041524"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Dobrá víra členů orgánu společenství se přičítá společenství. </w:t>
      </w:r>
    </w:p>
    <w:p w14:paraId="02ABD714" w14:textId="77777777" w:rsidR="00D95453" w:rsidRPr="001B70FC" w:rsidRDefault="00D95453">
      <w:pPr>
        <w:pStyle w:val="Text"/>
        <w:ind w:left="720"/>
        <w:jc w:val="both"/>
        <w:rPr>
          <w:rFonts w:ascii="Calibri" w:eastAsia="American Typewriter" w:hAnsi="Calibri" w:cs="Calibri"/>
          <w:sz w:val="22"/>
          <w:szCs w:val="22"/>
        </w:rPr>
      </w:pPr>
    </w:p>
    <w:p w14:paraId="0B0ACB43" w14:textId="77777777" w:rsidR="008A6CF8" w:rsidRPr="001B70FC" w:rsidRDefault="00455804" w:rsidP="008A6CF8">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K usnesení orgánu společenství, které se příčí dobrým mravům, nebo mění stanovy tak, že jejich obsah odporuje donucujícím ustanovením občanského zákona, nebo jde-li o usnesení v záležitosti, o které tento orgán nemá působnost rozhodnout, se hledí, jako by nebylo přijato. </w:t>
      </w:r>
    </w:p>
    <w:p w14:paraId="38247553" w14:textId="77777777" w:rsidR="008A6CF8" w:rsidRPr="001B70FC" w:rsidRDefault="008A6CF8" w:rsidP="008A6CF8">
      <w:pPr>
        <w:pStyle w:val="Odstavecseseznamem"/>
        <w:rPr>
          <w:rFonts w:ascii="Calibri" w:hAnsi="Calibri" w:cs="Calibri"/>
          <w:sz w:val="22"/>
          <w:szCs w:val="22"/>
          <w:lang w:val="cs-CZ"/>
        </w:rPr>
      </w:pPr>
    </w:p>
    <w:p w14:paraId="37FC5244" w14:textId="03F5E2CF" w:rsidR="00D95453" w:rsidRPr="001B70FC" w:rsidRDefault="00455804" w:rsidP="008A6CF8">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Funkční období volených orgánů nebo členů volených orgánů je pětileté. </w:t>
      </w:r>
    </w:p>
    <w:p w14:paraId="65ECDD4F" w14:textId="77777777" w:rsidR="00D95453" w:rsidRPr="001B70FC" w:rsidRDefault="00D95453">
      <w:pPr>
        <w:pStyle w:val="Text"/>
        <w:ind w:left="720"/>
        <w:jc w:val="both"/>
        <w:rPr>
          <w:rFonts w:ascii="Calibri" w:eastAsia="American Typewriter" w:hAnsi="Calibri" w:cs="Calibri"/>
          <w:sz w:val="22"/>
          <w:szCs w:val="22"/>
        </w:rPr>
      </w:pPr>
    </w:p>
    <w:p w14:paraId="4AF2FB09" w14:textId="77777777" w:rsidR="00D95453" w:rsidRPr="001B70FC" w:rsidRDefault="00455804">
      <w:pPr>
        <w:pStyle w:val="Text"/>
        <w:numPr>
          <w:ilvl w:val="0"/>
          <w:numId w:val="46"/>
        </w:numPr>
        <w:jc w:val="both"/>
        <w:rPr>
          <w:rFonts w:ascii="Calibri" w:eastAsia="American Typewriter" w:hAnsi="Calibri" w:cs="Calibri"/>
          <w:sz w:val="22"/>
          <w:szCs w:val="22"/>
        </w:rPr>
      </w:pPr>
      <w:r w:rsidRPr="001B70FC">
        <w:rPr>
          <w:rFonts w:ascii="Calibri" w:hAnsi="Calibri" w:cs="Calibri"/>
          <w:sz w:val="22"/>
          <w:szCs w:val="22"/>
        </w:rPr>
        <w:t xml:space="preserve">Členové volených orgánů, jejichž počet neklesl pod polovinu, mohou kooptovat náhradní členy do nejbližšího zasedání shromáždění. </w:t>
      </w:r>
    </w:p>
    <w:p w14:paraId="66957237" w14:textId="77777777" w:rsidR="00D95453" w:rsidRPr="001B70FC" w:rsidRDefault="00D95453">
      <w:pPr>
        <w:pStyle w:val="Text"/>
        <w:ind w:left="720"/>
        <w:jc w:val="both"/>
        <w:rPr>
          <w:rFonts w:ascii="Calibri" w:eastAsia="American Typewriter" w:hAnsi="Calibri" w:cs="Calibri"/>
          <w:sz w:val="22"/>
          <w:szCs w:val="22"/>
        </w:rPr>
      </w:pPr>
    </w:p>
    <w:p w14:paraId="0E4BA20B" w14:textId="77777777" w:rsidR="00D95453" w:rsidRPr="001B70FC" w:rsidRDefault="00455804">
      <w:pPr>
        <w:pStyle w:val="Text"/>
        <w:ind w:left="709" w:hanging="425"/>
        <w:jc w:val="both"/>
        <w:rPr>
          <w:rFonts w:ascii="Calibri" w:eastAsia="American Typewriter" w:hAnsi="Calibri" w:cs="Calibri"/>
          <w:sz w:val="22"/>
          <w:szCs w:val="22"/>
          <w:u w:color="0070C0"/>
        </w:rPr>
      </w:pPr>
      <w:r w:rsidRPr="001B70FC">
        <w:rPr>
          <w:rFonts w:ascii="Calibri" w:hAnsi="Calibri" w:cs="Calibri"/>
          <w:sz w:val="22"/>
          <w:szCs w:val="22"/>
          <w:u w:color="0070C0"/>
        </w:rPr>
        <w:t>12)</w:t>
      </w:r>
      <w:r w:rsidRPr="001B70FC">
        <w:rPr>
          <w:rFonts w:ascii="Calibri" w:hAnsi="Calibri" w:cs="Calibri"/>
          <w:sz w:val="22"/>
          <w:szCs w:val="22"/>
          <w:u w:color="0070C0"/>
        </w:rPr>
        <w:tab/>
        <w:t xml:space="preserve">O průběhu jednání orgánu pořídí ten, kdo jednání orgánu svolal, zápis, který musí obsahovat nejméně údaje o místě, datu a programu jednání orgánu, přijatá usnesení, výsledky hlasování a námitky členů. Přílohou zápisu je seznam členů orgánu s uvedením, kdo ze členů nebyl přítomen, pozvánka na jednání a další podklady, které byly předloženy k projednávaným záležitostem. V zápisu se jmenovitě uvedou členové voleného orgánu, kteří hlasovali proti jednotlivým usnesením nebo se zdrželi hlasování; u neuvedených členů se má za to, že hlasovali pro přijetí usnesení. Na žádost člena orgánu, který hlasoval proti přijatému usnesení, se v zápise uvede také důvod jeho nesouhlasu. Zápis podepisuje ten, kdo jednání voleného orgánu svolal a alespoň jeden další člen orgánu. Zápisy včetně písemných podkladů k jednání jsou uchovávány u předsedy výboru. Každý člen orgánu má právo na vydání kopie zápisu. </w:t>
      </w:r>
    </w:p>
    <w:p w14:paraId="06942F5B" w14:textId="77777777" w:rsidR="00D95453" w:rsidRPr="001B70FC" w:rsidRDefault="00D95453">
      <w:pPr>
        <w:pStyle w:val="Text"/>
        <w:jc w:val="both"/>
        <w:rPr>
          <w:rFonts w:ascii="Calibri" w:eastAsia="American Typewriter" w:hAnsi="Calibri" w:cs="Calibri"/>
          <w:sz w:val="22"/>
          <w:szCs w:val="22"/>
          <w:u w:color="0070C0"/>
        </w:rPr>
      </w:pPr>
    </w:p>
    <w:p w14:paraId="7DE961BD" w14:textId="77777777" w:rsidR="00D95453" w:rsidRPr="001B70FC" w:rsidRDefault="00455804">
      <w:pPr>
        <w:pStyle w:val="Text"/>
        <w:numPr>
          <w:ilvl w:val="0"/>
          <w:numId w:val="52"/>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Každý volený orgán rozhoduje většinou hlasů všech svých členů. Zasedání voleného orgánu se svolá vhodným způsobem ve lhůtě nejméně sedm dní před jeho konáním. Z pozvánky musí být patrné místo, čas a pořad jednání. </w:t>
      </w:r>
    </w:p>
    <w:p w14:paraId="7D578BE3" w14:textId="77777777" w:rsidR="00D95453" w:rsidRPr="001B70FC" w:rsidRDefault="00D95453">
      <w:pPr>
        <w:pStyle w:val="Text"/>
        <w:ind w:left="720"/>
        <w:jc w:val="both"/>
        <w:rPr>
          <w:rFonts w:ascii="Calibri" w:eastAsia="American Typewriter" w:hAnsi="Calibri" w:cs="Calibri"/>
          <w:sz w:val="22"/>
          <w:szCs w:val="22"/>
          <w:u w:color="0070C0"/>
        </w:rPr>
      </w:pPr>
    </w:p>
    <w:p w14:paraId="229E89F7" w14:textId="77777777" w:rsidR="00D95453" w:rsidRPr="001B70FC" w:rsidRDefault="00455804">
      <w:pPr>
        <w:pStyle w:val="Text"/>
        <w:numPr>
          <w:ilvl w:val="0"/>
          <w:numId w:val="51"/>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Kdo zasedání svolal, může je odvolat nebo odložit stejným způsobem, jakým bylo svoláno. </w:t>
      </w:r>
    </w:p>
    <w:p w14:paraId="371F7E01" w14:textId="77777777" w:rsidR="00D95453" w:rsidRPr="001B70FC" w:rsidRDefault="00D95453">
      <w:pPr>
        <w:pStyle w:val="Text"/>
        <w:ind w:left="720"/>
        <w:jc w:val="both"/>
        <w:rPr>
          <w:rFonts w:ascii="Calibri" w:eastAsia="American Typewriter" w:hAnsi="Calibri" w:cs="Calibri"/>
          <w:sz w:val="22"/>
          <w:szCs w:val="22"/>
          <w:u w:color="0070C0"/>
        </w:rPr>
      </w:pPr>
    </w:p>
    <w:p w14:paraId="4E31CBD2" w14:textId="77777777" w:rsidR="00D95453" w:rsidRPr="001B70FC" w:rsidRDefault="00455804">
      <w:pPr>
        <w:pStyle w:val="Text"/>
        <w:numPr>
          <w:ilvl w:val="0"/>
          <w:numId w:val="51"/>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Osoba pověřená vedením zasedání voleného orgánu vede zasedání tak, jak byl jeho pořad na pozvánce ohlášen, ledaže se volený orgán usnese na jiném pořadu jednání.  Záležitost, která nebyla zařazena na pořad jednání při jeho ohlášení, lze rozhodnout jen za účasti a se souhlasem všech členů voleného orgánu.    </w:t>
      </w:r>
    </w:p>
    <w:p w14:paraId="676520DC" w14:textId="77777777" w:rsidR="00D95453" w:rsidRPr="001B70FC" w:rsidRDefault="00D95453">
      <w:pPr>
        <w:pStyle w:val="Text"/>
        <w:ind w:left="720"/>
        <w:jc w:val="both"/>
        <w:rPr>
          <w:rFonts w:ascii="Calibri" w:eastAsia="American Typewriter" w:hAnsi="Calibri" w:cs="Calibri"/>
          <w:sz w:val="22"/>
          <w:szCs w:val="22"/>
        </w:rPr>
      </w:pPr>
    </w:p>
    <w:p w14:paraId="2DAA9581" w14:textId="77777777" w:rsidR="00D95453" w:rsidRPr="001B70FC" w:rsidRDefault="00455804">
      <w:pPr>
        <w:pStyle w:val="Text"/>
        <w:numPr>
          <w:ilvl w:val="0"/>
          <w:numId w:val="51"/>
        </w:numPr>
        <w:jc w:val="both"/>
        <w:rPr>
          <w:rFonts w:ascii="Calibri" w:eastAsia="American Typewriter" w:hAnsi="Calibri" w:cs="Calibri"/>
          <w:sz w:val="22"/>
          <w:szCs w:val="22"/>
        </w:rPr>
      </w:pPr>
      <w:r w:rsidRPr="001B70FC">
        <w:rPr>
          <w:rFonts w:ascii="Calibri" w:hAnsi="Calibri" w:cs="Calibri"/>
          <w:sz w:val="22"/>
          <w:szCs w:val="22"/>
        </w:rPr>
        <w:t>Hlasování ve voleném orgánu společenství je veřejné.</w:t>
      </w:r>
    </w:p>
    <w:p w14:paraId="043639D4" w14:textId="77777777" w:rsidR="00D95453" w:rsidRPr="001B70FC" w:rsidRDefault="00D95453">
      <w:pPr>
        <w:pStyle w:val="Text"/>
        <w:jc w:val="both"/>
        <w:rPr>
          <w:rFonts w:ascii="Calibri" w:eastAsia="American Typewriter" w:hAnsi="Calibri" w:cs="Calibri"/>
          <w:sz w:val="22"/>
          <w:szCs w:val="22"/>
        </w:rPr>
      </w:pPr>
    </w:p>
    <w:p w14:paraId="2F5523D4" w14:textId="77777777" w:rsidR="00D95453" w:rsidRPr="001B70FC" w:rsidRDefault="00D95453">
      <w:pPr>
        <w:pStyle w:val="Text"/>
        <w:jc w:val="both"/>
        <w:rPr>
          <w:rFonts w:ascii="Calibri" w:eastAsia="American Typewriter" w:hAnsi="Calibri" w:cs="Calibri"/>
          <w:sz w:val="22"/>
          <w:szCs w:val="22"/>
        </w:rPr>
      </w:pPr>
    </w:p>
    <w:p w14:paraId="37D1EEE9" w14:textId="43977D8B" w:rsidR="00D95453" w:rsidRPr="001B70FC" w:rsidRDefault="00455804" w:rsidP="001B70FC">
      <w:pPr>
        <w:pStyle w:val="Nadpis2"/>
        <w:jc w:val="center"/>
        <w:rPr>
          <w:rFonts w:ascii="Calibri" w:hAnsi="Calibri" w:cs="Calibri"/>
          <w:b/>
          <w:color w:val="auto"/>
          <w:sz w:val="28"/>
          <w:szCs w:val="28"/>
          <w:lang w:val="cs-CZ"/>
        </w:rPr>
      </w:pPr>
      <w:bookmarkStart w:id="14" w:name="_Toc165319452"/>
      <w:r w:rsidRPr="001B70FC">
        <w:rPr>
          <w:rFonts w:ascii="Calibri" w:hAnsi="Calibri" w:cs="Calibri"/>
          <w:b/>
          <w:color w:val="auto"/>
          <w:sz w:val="28"/>
          <w:szCs w:val="28"/>
          <w:lang w:val="cs-CZ"/>
        </w:rPr>
        <w:t xml:space="preserve">Čl. 10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Shromáždění</w:t>
      </w:r>
      <w:bookmarkEnd w:id="14"/>
      <w:r w:rsidRPr="001B70FC">
        <w:rPr>
          <w:rFonts w:ascii="Calibri" w:hAnsi="Calibri" w:cs="Calibri"/>
          <w:b/>
          <w:color w:val="auto"/>
          <w:sz w:val="28"/>
          <w:szCs w:val="28"/>
          <w:lang w:val="cs-CZ"/>
        </w:rPr>
        <w:t xml:space="preserve"> </w:t>
      </w:r>
    </w:p>
    <w:p w14:paraId="0BC724E8" w14:textId="77777777" w:rsidR="00D95453" w:rsidRPr="001B70FC" w:rsidRDefault="00D95453">
      <w:pPr>
        <w:pStyle w:val="Text"/>
        <w:jc w:val="center"/>
        <w:rPr>
          <w:rFonts w:ascii="Calibri" w:eastAsia="American Typewriter" w:hAnsi="Calibri" w:cs="Calibri"/>
          <w:sz w:val="22"/>
          <w:szCs w:val="22"/>
        </w:rPr>
      </w:pPr>
    </w:p>
    <w:p w14:paraId="71DF9DF6"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Nejvyšším orgánem společenství je shromáždění, které tvoří všichni členové společenství. </w:t>
      </w:r>
    </w:p>
    <w:p w14:paraId="2ABBE3B9" w14:textId="77777777" w:rsidR="00D95453" w:rsidRPr="001B70FC" w:rsidRDefault="00D95453">
      <w:pPr>
        <w:pStyle w:val="Text"/>
        <w:ind w:left="720"/>
        <w:jc w:val="both"/>
        <w:rPr>
          <w:rFonts w:ascii="Calibri" w:eastAsia="American Typewriter" w:hAnsi="Calibri" w:cs="Calibri"/>
          <w:sz w:val="22"/>
          <w:szCs w:val="22"/>
        </w:rPr>
      </w:pPr>
    </w:p>
    <w:p w14:paraId="051C05B4"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Statutární orgán svolá shromáždění k zasedání tak, aby se konalo nejméně jedenkrát do roka. Shromáždění svolává statutární orgán i z podnětu vlastníků jednotek, kteří mají více než čtvrtinu všech hlasů, nejméně však dvou z nich; neučiní-li to, jsou oprávněni svolat tito vlastníci </w:t>
      </w:r>
      <w:r w:rsidRPr="001B70FC">
        <w:rPr>
          <w:rFonts w:ascii="Calibri" w:hAnsi="Calibri" w:cs="Calibri"/>
          <w:sz w:val="22"/>
          <w:szCs w:val="22"/>
        </w:rPr>
        <w:lastRenderedPageBreak/>
        <w:t xml:space="preserve">shromáždění k zasedání na náklad společenství vlastníků sami. Shromáždění je svoláváno ve lhůtě nejméně </w:t>
      </w:r>
      <w:r w:rsidRPr="001B70FC">
        <w:rPr>
          <w:rFonts w:ascii="Calibri" w:hAnsi="Calibri" w:cs="Calibri"/>
          <w:sz w:val="22"/>
          <w:szCs w:val="22"/>
          <w:u w:color="365F91"/>
        </w:rPr>
        <w:t xml:space="preserve">patnácti dnů </w:t>
      </w:r>
      <w:r w:rsidRPr="001B70FC">
        <w:rPr>
          <w:rFonts w:ascii="Calibri" w:hAnsi="Calibri" w:cs="Calibri"/>
          <w:sz w:val="22"/>
          <w:szCs w:val="22"/>
        </w:rPr>
        <w:t>před jeho konáním.</w:t>
      </w:r>
    </w:p>
    <w:p w14:paraId="1F138789" w14:textId="77777777" w:rsidR="00D95453" w:rsidRPr="001B70FC" w:rsidRDefault="00D95453">
      <w:pPr>
        <w:pStyle w:val="Text"/>
        <w:ind w:left="720"/>
        <w:jc w:val="both"/>
        <w:rPr>
          <w:rFonts w:ascii="Calibri" w:eastAsia="American Typewriter" w:hAnsi="Calibri" w:cs="Calibri"/>
          <w:sz w:val="22"/>
          <w:szCs w:val="22"/>
        </w:rPr>
      </w:pPr>
    </w:p>
    <w:p w14:paraId="4B434EA3"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Jednání shromáždění je svoláváno pozvánkou, z níž musí být zřejmé místo, čas a pořad jednání.  K pozvánce musí být připojeny podklady týkající se pořadu zasedání, nejsou-li tyto podklady připojeny, je povinen svolavatel umožnit každému členu společenství včas se seznámit s těmito podklady. Pozvánka se zasílá členům společenství na adresu uvedenou v seznamu členů. Pokud nejsou připojeny k pozvánce podklady týkající se pořadu zasedání, musí pozvánka obsahovat označení místa, kde se člen společenství může seznámit s podklady k jednotlivým záležitostem programu shromáždění. </w:t>
      </w:r>
    </w:p>
    <w:p w14:paraId="702CA212" w14:textId="77777777" w:rsidR="00D95453" w:rsidRPr="001B70FC" w:rsidRDefault="00D95453">
      <w:pPr>
        <w:pStyle w:val="Text"/>
        <w:ind w:left="720"/>
        <w:jc w:val="both"/>
        <w:rPr>
          <w:rFonts w:ascii="Calibri" w:eastAsia="American Typewriter" w:hAnsi="Calibri" w:cs="Calibri"/>
          <w:sz w:val="22"/>
          <w:szCs w:val="22"/>
        </w:rPr>
      </w:pPr>
    </w:p>
    <w:p w14:paraId="7B528B17"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Má-li dojít ke změně stanov společenství nebo k přijetí usnesení, jehož důsledkem je změna stanov společenství, pozvánka obsahuje v příloze též návrh těchto změn stanov nebo návrh usnesení. </w:t>
      </w:r>
    </w:p>
    <w:p w14:paraId="28AEE99E" w14:textId="77777777" w:rsidR="00D95453" w:rsidRPr="001B70FC" w:rsidRDefault="00D95453">
      <w:pPr>
        <w:pStyle w:val="Text"/>
        <w:ind w:left="720"/>
        <w:jc w:val="both"/>
        <w:rPr>
          <w:rFonts w:ascii="Calibri" w:eastAsia="American Typewriter" w:hAnsi="Calibri" w:cs="Calibri"/>
          <w:sz w:val="22"/>
          <w:szCs w:val="22"/>
        </w:rPr>
      </w:pPr>
    </w:p>
    <w:p w14:paraId="59451A67"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Shromáždění je způsobilé se usnášet za přítomnosti členů společenství, kteří mají většinu všech hlasů. </w:t>
      </w:r>
    </w:p>
    <w:p w14:paraId="4B12D09C" w14:textId="77777777" w:rsidR="00D95453" w:rsidRPr="001B70FC" w:rsidRDefault="00D95453">
      <w:pPr>
        <w:pStyle w:val="Text"/>
        <w:ind w:left="720"/>
        <w:jc w:val="both"/>
        <w:rPr>
          <w:rFonts w:ascii="Calibri" w:eastAsia="American Typewriter" w:hAnsi="Calibri" w:cs="Calibri"/>
          <w:sz w:val="22"/>
          <w:szCs w:val="22"/>
        </w:rPr>
      </w:pPr>
    </w:p>
    <w:p w14:paraId="2BD9DFCB"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K přijetí rozhodnutí se vyžaduje souhlas většiny hlasů přítomných členů společenství. Pokud se jedná o přijetí rozhodnutí o změně velikosti podílů na společných částech všem vlastníkům jednotek – členům společenství, nebo o změně poměrů výše příspěvku na správu domu a pozemku jinak než v důsledku změny podílu na společných částech, je vyžadován souhlas všech členů společenství. Pokud se jedná o přijetí rozhodnutí o způsobu rozúčtování nákladů na služby (vyjma nákladů na dodávku tepla a teplé vody) na vlastníky jednotek a o uzavření úvěrové smlouvy, je vyžadován souhlas alespoň ¾ většiny hlasů vlastníků přítomných na shromáždění. </w:t>
      </w:r>
    </w:p>
    <w:p w14:paraId="606B3088" w14:textId="77777777" w:rsidR="00D95453" w:rsidRPr="001B70FC" w:rsidRDefault="00D95453">
      <w:pPr>
        <w:pStyle w:val="Text"/>
        <w:jc w:val="both"/>
        <w:rPr>
          <w:rFonts w:ascii="Calibri" w:eastAsia="American Typewriter" w:hAnsi="Calibri" w:cs="Calibri"/>
          <w:sz w:val="22"/>
          <w:szCs w:val="22"/>
        </w:rPr>
      </w:pPr>
    </w:p>
    <w:p w14:paraId="0B31BDAE"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Není-li svolané shromáždění způsobilé se usnášet, může statutární orgán navrhnout v písemné formě do jednoho měsíce ode dne, na který bylo zasedání svoláno, aby členové společenství rozhodli o týchž záležitostech mimo zasedání. </w:t>
      </w:r>
    </w:p>
    <w:p w14:paraId="0E4681BF" w14:textId="77777777" w:rsidR="00D95453" w:rsidRPr="001B70FC" w:rsidRDefault="00D95453">
      <w:pPr>
        <w:pStyle w:val="Text"/>
        <w:ind w:left="720"/>
        <w:jc w:val="both"/>
        <w:rPr>
          <w:rFonts w:ascii="Calibri" w:eastAsia="American Typewriter" w:hAnsi="Calibri" w:cs="Calibri"/>
          <w:sz w:val="22"/>
          <w:szCs w:val="22"/>
        </w:rPr>
      </w:pPr>
    </w:p>
    <w:p w14:paraId="41EC4571"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Každý člen je oprávněn dát se na zasedání shromáždění a při hlasování na shromáždění zastoupit fyzickou osobou, která nemusí být členem společenství. Plná moc musí být písemná a musí být předložena statutárnímu orgánu před zahájením zasedání.</w:t>
      </w:r>
    </w:p>
    <w:p w14:paraId="2030DDB7" w14:textId="77777777" w:rsidR="00D95453" w:rsidRPr="001B70FC" w:rsidRDefault="00D95453">
      <w:pPr>
        <w:pStyle w:val="Text"/>
        <w:ind w:left="720"/>
        <w:jc w:val="both"/>
        <w:rPr>
          <w:rFonts w:ascii="Calibri" w:eastAsia="American Typewriter" w:hAnsi="Calibri" w:cs="Calibri"/>
          <w:sz w:val="22"/>
          <w:szCs w:val="22"/>
        </w:rPr>
      </w:pPr>
    </w:p>
    <w:p w14:paraId="0DB66AE8"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Každý člen společenství je oprávněn zúčastnit se shromáždění a požadovat i dostat na něm vysvětlení týkající se záležitostí společenství, pokud se požadované vysvětlení vztahuje k předmětu jednání shromáždění.  Pokud by požadoval člen na shromáždění sdělení o skutečnostech, jejichž prozrazení by způsobilo společenství vážnou újmu, nelze mu je poskytnout. </w:t>
      </w:r>
    </w:p>
    <w:p w14:paraId="2A300D51" w14:textId="77777777" w:rsidR="00D95453" w:rsidRPr="001B70FC" w:rsidRDefault="00D95453">
      <w:pPr>
        <w:pStyle w:val="Text"/>
        <w:ind w:left="720"/>
        <w:jc w:val="both"/>
        <w:rPr>
          <w:rFonts w:ascii="Calibri" w:eastAsia="American Typewriter" w:hAnsi="Calibri" w:cs="Calibri"/>
          <w:sz w:val="22"/>
          <w:szCs w:val="22"/>
        </w:rPr>
      </w:pPr>
    </w:p>
    <w:p w14:paraId="107B9766"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Kdo svolal shromáždění, může je odvolat nebo odložit stejným způsobem, jakým bylo svoláno. Pokud se tak stane méně než 3 dny před oznámeným datem konání shromáždění, nahradí společenství členům, kteří se dostavili podle pozvánky, účelně vynaložené náklady. </w:t>
      </w:r>
    </w:p>
    <w:p w14:paraId="706BD5A8" w14:textId="77777777" w:rsidR="00D95453" w:rsidRPr="001B70FC" w:rsidRDefault="00D95453">
      <w:pPr>
        <w:pStyle w:val="Text"/>
        <w:ind w:left="720"/>
        <w:jc w:val="both"/>
        <w:rPr>
          <w:rFonts w:ascii="Calibri" w:eastAsia="American Typewriter" w:hAnsi="Calibri" w:cs="Calibri"/>
          <w:sz w:val="22"/>
          <w:szCs w:val="22"/>
        </w:rPr>
      </w:pPr>
    </w:p>
    <w:p w14:paraId="73F0714F"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Záležitost, která nebyla zařazena na pořad jednání shromáždění v pozvánce, lze rozhodnout jen za účasti a se souhlasem všech členů společenství.  </w:t>
      </w:r>
    </w:p>
    <w:p w14:paraId="6A37D776" w14:textId="77777777" w:rsidR="00D95453" w:rsidRPr="001B70FC" w:rsidRDefault="00D95453">
      <w:pPr>
        <w:pStyle w:val="Text"/>
        <w:ind w:left="720"/>
        <w:jc w:val="both"/>
        <w:rPr>
          <w:rFonts w:ascii="Calibri" w:eastAsia="American Typewriter" w:hAnsi="Calibri" w:cs="Calibri"/>
          <w:sz w:val="22"/>
          <w:szCs w:val="22"/>
        </w:rPr>
      </w:pPr>
    </w:p>
    <w:p w14:paraId="7B51BC21"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Jednání shromáždění zahájí pověřený člen statutárního orgánu, který ověří, zda je shromáždění schopno se usnášet. Poté zajistí volbu předsedy zasedání shromáždění a volbu zapisovatele. Předseda zasedání vede shromáždění tak, jak byl ohlášen jeho pořad, pokud se shromáždění neusnese na předčasném ukončení zasedání. </w:t>
      </w:r>
    </w:p>
    <w:p w14:paraId="09AB3E45" w14:textId="77777777" w:rsidR="00D95453" w:rsidRPr="001B70FC" w:rsidRDefault="00D95453">
      <w:pPr>
        <w:pStyle w:val="Text"/>
        <w:ind w:left="720"/>
        <w:jc w:val="both"/>
        <w:rPr>
          <w:rFonts w:ascii="Calibri" w:eastAsia="American Typewriter" w:hAnsi="Calibri" w:cs="Calibri"/>
          <w:sz w:val="22"/>
          <w:szCs w:val="22"/>
        </w:rPr>
      </w:pPr>
    </w:p>
    <w:p w14:paraId="09808F59"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Na shromáždění hlasují členové společenství veřejně. Shromáždění se může většinou hlasů přítomných členů usnést, že bude o určité záležitosti hlasovat tajně pomocí hlasovacích lístků. V takovém případě shromáždění současně stanoví postup pro tajné hlasování. </w:t>
      </w:r>
    </w:p>
    <w:p w14:paraId="2407F83D" w14:textId="77777777" w:rsidR="00D95453" w:rsidRPr="001B70FC" w:rsidRDefault="00D95453">
      <w:pPr>
        <w:pStyle w:val="Text"/>
        <w:ind w:left="720"/>
        <w:jc w:val="both"/>
        <w:rPr>
          <w:rFonts w:ascii="Calibri" w:eastAsia="American Typewriter" w:hAnsi="Calibri" w:cs="Calibri"/>
          <w:sz w:val="22"/>
          <w:szCs w:val="22"/>
        </w:rPr>
      </w:pPr>
    </w:p>
    <w:p w14:paraId="60CB0AC2" w14:textId="77777777" w:rsidR="00D95453" w:rsidRPr="001B70FC" w:rsidRDefault="00455804">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 xml:space="preserve">Z jednání shromáždění se pořizuje zápis, za jehož pořízení odpovídá statutární orgán. Zápis musí obsahovat nezbytné údaje prokazující schopnost shromáždění k usnášení a rozhodování, záznam o průběhu jednání, plná znění přijatých usnesení, výsledky voleb, pokud byly konány. Přílohou zápisu je listina přítomných s jejich podpisy a písemné podklady, které byly předloženy k jednotlivým projednávaným bodům. Zápis podepisuje předseda zasedání a zapisovatel. Zápisy včetně písemných podkladů k jednání shromáždění jsou uchovávány u </w:t>
      </w:r>
      <w:r w:rsidRPr="001B70FC">
        <w:rPr>
          <w:rFonts w:ascii="Calibri" w:hAnsi="Calibri" w:cs="Calibri"/>
          <w:sz w:val="22"/>
          <w:szCs w:val="22"/>
          <w:u w:color="365F91"/>
        </w:rPr>
        <w:t>předsedy výboru</w:t>
      </w:r>
      <w:r w:rsidRPr="001B70FC">
        <w:rPr>
          <w:rFonts w:ascii="Calibri" w:hAnsi="Calibri" w:cs="Calibri"/>
          <w:sz w:val="22"/>
          <w:szCs w:val="22"/>
        </w:rPr>
        <w:t xml:space="preserve">. </w:t>
      </w:r>
    </w:p>
    <w:p w14:paraId="6868A312" w14:textId="77777777" w:rsidR="00D95453" w:rsidRPr="001B70FC" w:rsidRDefault="00D95453">
      <w:pPr>
        <w:pStyle w:val="Text"/>
        <w:ind w:left="720"/>
        <w:jc w:val="both"/>
        <w:rPr>
          <w:rFonts w:ascii="Calibri" w:eastAsia="American Typewriter" w:hAnsi="Calibri" w:cs="Calibri"/>
          <w:sz w:val="22"/>
          <w:szCs w:val="22"/>
        </w:rPr>
      </w:pPr>
    </w:p>
    <w:p w14:paraId="169DAB30" w14:textId="27F4C9B9" w:rsidR="00D95453" w:rsidRPr="001B70FC" w:rsidRDefault="00455804" w:rsidP="001B70FC">
      <w:pPr>
        <w:pStyle w:val="Text"/>
        <w:numPr>
          <w:ilvl w:val="0"/>
          <w:numId w:val="54"/>
        </w:numPr>
        <w:jc w:val="both"/>
        <w:rPr>
          <w:rFonts w:ascii="Calibri" w:eastAsia="American Typewriter" w:hAnsi="Calibri" w:cs="Calibri"/>
          <w:sz w:val="22"/>
          <w:szCs w:val="22"/>
        </w:rPr>
      </w:pPr>
      <w:r w:rsidRPr="001B70FC">
        <w:rPr>
          <w:rFonts w:ascii="Calibri" w:hAnsi="Calibri" w:cs="Calibri"/>
          <w:sz w:val="22"/>
          <w:szCs w:val="22"/>
        </w:rPr>
        <w:t>Je-li pro to důležitý důvod, může přehlasovaný vlastník jednotky, který byl přehlasován na jednání shromáždění společenství vlastníků, navrhnout soudu, aby o této záležitosti rozhodl. Zároveň může navrhnout, aby soud dočasně zakázal jednat podle napadeného rozhodnutí. Není-li návrh podán do tří měsíců ode dne, kdy se vlastník jednotky o rozhodnutí dozvěděl nebo dozvědět mohl, jeho právo zaniká. Je-li pro to důležitý důvod, může vlastník jednotky navrhnout soudu, aby rozhodl o záležitosti, která byla shromáždění předložena řádně k rozhodnutí a o které nebylo rozhodnuto pro nezpůsobilost shromáždění usnášet se. Může též navrhnout soudu, aby rozhodl o neplatnosti rozhodnutí orgánu společenství pro jeho rozpor se zákonem nebo se stanovami za podmínek § 258 občanského zákoníku.</w:t>
      </w:r>
    </w:p>
    <w:p w14:paraId="39BD1359" w14:textId="77777777" w:rsidR="00D95453" w:rsidRPr="001B70FC" w:rsidRDefault="00D95453">
      <w:pPr>
        <w:pStyle w:val="Text"/>
        <w:jc w:val="center"/>
        <w:rPr>
          <w:rFonts w:ascii="Calibri" w:eastAsia="American Typewriter" w:hAnsi="Calibri" w:cs="Calibri"/>
          <w:sz w:val="22"/>
          <w:szCs w:val="22"/>
        </w:rPr>
      </w:pPr>
    </w:p>
    <w:p w14:paraId="715F9713" w14:textId="25C1C8BE" w:rsidR="00D95453" w:rsidRPr="001B70FC" w:rsidRDefault="00455804" w:rsidP="001B70FC">
      <w:pPr>
        <w:pStyle w:val="Nadpis2"/>
        <w:jc w:val="center"/>
        <w:rPr>
          <w:rFonts w:ascii="Calibri" w:hAnsi="Calibri" w:cs="Calibri"/>
          <w:b/>
          <w:color w:val="auto"/>
          <w:sz w:val="28"/>
          <w:szCs w:val="28"/>
          <w:lang w:val="cs-CZ"/>
        </w:rPr>
      </w:pPr>
      <w:bookmarkStart w:id="15" w:name="_Toc165319453"/>
      <w:r w:rsidRPr="001B70FC">
        <w:rPr>
          <w:rFonts w:ascii="Calibri" w:hAnsi="Calibri" w:cs="Calibri"/>
          <w:b/>
          <w:color w:val="auto"/>
          <w:sz w:val="28"/>
          <w:szCs w:val="28"/>
          <w:lang w:val="cs-CZ"/>
        </w:rPr>
        <w:t xml:space="preserve">Čl. 11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Působnost shromáždění</w:t>
      </w:r>
      <w:bookmarkEnd w:id="15"/>
      <w:r w:rsidRPr="001B70FC">
        <w:rPr>
          <w:rFonts w:ascii="Calibri" w:hAnsi="Calibri" w:cs="Calibri"/>
          <w:b/>
          <w:color w:val="auto"/>
          <w:sz w:val="28"/>
          <w:szCs w:val="28"/>
          <w:lang w:val="cs-CZ"/>
        </w:rPr>
        <w:t xml:space="preserve"> </w:t>
      </w:r>
    </w:p>
    <w:p w14:paraId="7B33A8F0" w14:textId="77777777" w:rsidR="00D95453" w:rsidRPr="001B70FC" w:rsidRDefault="00D95453">
      <w:pPr>
        <w:pStyle w:val="Text"/>
        <w:jc w:val="center"/>
        <w:rPr>
          <w:rFonts w:ascii="Calibri" w:eastAsia="American Typewriter" w:hAnsi="Calibri" w:cs="Calibri"/>
          <w:sz w:val="22"/>
          <w:szCs w:val="22"/>
        </w:rPr>
      </w:pPr>
    </w:p>
    <w:p w14:paraId="07E4F4E7" w14:textId="77777777" w:rsidR="00D95453" w:rsidRPr="001B70FC" w:rsidRDefault="00455804">
      <w:pPr>
        <w:pStyle w:val="Text"/>
        <w:jc w:val="both"/>
        <w:rPr>
          <w:rFonts w:ascii="Calibri" w:eastAsia="American Typewriter" w:hAnsi="Calibri" w:cs="Calibri"/>
          <w:sz w:val="22"/>
          <w:szCs w:val="22"/>
        </w:rPr>
      </w:pPr>
      <w:r w:rsidRPr="001B70FC">
        <w:rPr>
          <w:rFonts w:ascii="Calibri" w:hAnsi="Calibri" w:cs="Calibri"/>
          <w:sz w:val="22"/>
          <w:szCs w:val="22"/>
        </w:rPr>
        <w:t xml:space="preserve">Do působnosti shromáždění patří: </w:t>
      </w:r>
    </w:p>
    <w:p w14:paraId="7594032D"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změna stanov, </w:t>
      </w:r>
    </w:p>
    <w:p w14:paraId="4A4ADD91"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změna prohlášení o rozdělení práva k domu a pozemku na vlastnické právo k jednotkám,</w:t>
      </w:r>
    </w:p>
    <w:p w14:paraId="3522E635"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volba a odvolávání členů volených orgánů a rozhodování o výši jejich odměn, </w:t>
      </w:r>
    </w:p>
    <w:p w14:paraId="16E653A0"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schválení účetní závěrky včetně vypořádání výsledku hospodaření a zprávy o hospodaření společenství vlastníků a správě domu, jakož i celkové výše příspěvků na správu domu a pozemku pro příští období a rozhodnutí o vyúčtování nebo vypořádání nevyčerpaných příspěvků, </w:t>
      </w:r>
    </w:p>
    <w:p w14:paraId="1D22E8D5"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schválení druhu služeb a výše záloh na jejich úhradu, jakož i způsobu rozúčtování nákladů na služby na vlastníky jednotek,</w:t>
      </w:r>
    </w:p>
    <w:p w14:paraId="5F4B06B3"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schválení rozpočtu a plánu oprav, modernizací a rekonstrukcí společných částí, </w:t>
      </w:r>
    </w:p>
    <w:p w14:paraId="5C4CDA44"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rozhodování o</w:t>
      </w:r>
    </w:p>
    <w:p w14:paraId="0B5E495C"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členství společenství vlastníků v právnické osobě působící v oblasti bydlení; </w:t>
      </w:r>
    </w:p>
    <w:p w14:paraId="3B30FC0E"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změně účelu užívání domu nebo jednotky; </w:t>
      </w:r>
    </w:p>
    <w:p w14:paraId="61427050"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změně podlahové plochy jednotky; </w:t>
      </w:r>
    </w:p>
    <w:p w14:paraId="4CDB94FD"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úplném nebo částečném sloučení nebo rozdělení jednotek; </w:t>
      </w:r>
    </w:p>
    <w:p w14:paraId="1EEF8547"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změně podílu na společných částech; </w:t>
      </w:r>
    </w:p>
    <w:p w14:paraId="65D8C6B0"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změně v určení společné části sloužící k výlučnému užívání vlastníků jednotky; </w:t>
      </w:r>
    </w:p>
    <w:p w14:paraId="484B3C3B"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opravě, modernizaci nebo rekonstrukci společné části, není-li toto rozhodnutí v pravomoci statutárního orgánu podle čl. 5 odst. 7;</w:t>
      </w:r>
    </w:p>
    <w:p w14:paraId="09528BAA"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o způsobu rozdělení ztráty a zisku mezi členy společenství;  </w:t>
      </w:r>
    </w:p>
    <w:p w14:paraId="3EC49F45" w14:textId="77777777" w:rsidR="00D95453" w:rsidRPr="001B70FC" w:rsidRDefault="00D95453">
      <w:pPr>
        <w:pStyle w:val="Text"/>
        <w:ind w:left="1440"/>
        <w:jc w:val="both"/>
        <w:rPr>
          <w:rFonts w:ascii="Calibri" w:eastAsia="American Typewriter" w:hAnsi="Calibri" w:cs="Calibri"/>
          <w:sz w:val="22"/>
          <w:szCs w:val="22"/>
        </w:rPr>
      </w:pPr>
    </w:p>
    <w:p w14:paraId="181F01D8"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udělování předchozího souhlasu </w:t>
      </w:r>
    </w:p>
    <w:p w14:paraId="789684E5"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k nabytí, zcizení nebo zatížení nemovitých věcí nebo k jinému nakládání s nimi a k nabytí, zcizení nebo zatížení movitých věcí nebo k jinému nakládání s nimi, nejsou-li tato rozhodnutí v pravomoci statutárního orgánu podle čl. 5 odst. 6; </w:t>
      </w:r>
    </w:p>
    <w:p w14:paraId="417545B2"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lastRenderedPageBreak/>
        <w:t xml:space="preserve">k uzavření smlouvy o úvěru společenstvím vlastníků včetně schválení výše a podmínek úvěru; </w:t>
      </w:r>
    </w:p>
    <w:p w14:paraId="4AFF84EC" w14:textId="77777777" w:rsidR="00D95453" w:rsidRPr="001B70FC" w:rsidRDefault="00455804">
      <w:pPr>
        <w:pStyle w:val="Text"/>
        <w:numPr>
          <w:ilvl w:val="1"/>
          <w:numId w:val="56"/>
        </w:numPr>
        <w:jc w:val="both"/>
        <w:rPr>
          <w:rFonts w:ascii="Calibri" w:eastAsia="American Typewriter" w:hAnsi="Calibri" w:cs="Calibri"/>
          <w:sz w:val="22"/>
          <w:szCs w:val="22"/>
        </w:rPr>
      </w:pPr>
      <w:r w:rsidRPr="001B70FC">
        <w:rPr>
          <w:rFonts w:ascii="Calibri" w:hAnsi="Calibri" w:cs="Calibri"/>
          <w:sz w:val="22"/>
          <w:szCs w:val="22"/>
        </w:rPr>
        <w:t xml:space="preserve">k uzavření smlouvy o zřízení zástavního práva k jednotce, pokud dotčený vlastník jednotky v písemné formě s uzavřením zástavní smlouvy souhlasil; </w:t>
      </w:r>
    </w:p>
    <w:p w14:paraId="479B219C"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určení osoby, která má zajišťovat některé činnosti správy domu a pozemku, i rozhodnutí o její změně, jakož i schválení smlouvy s touto osobou a schválení změny smlouvy v ujednání o ceně nebo o rozsahu činnosti, </w:t>
      </w:r>
    </w:p>
    <w:p w14:paraId="25652947" w14:textId="77777777" w:rsidR="00D95453" w:rsidRPr="001B70FC" w:rsidRDefault="00455804">
      <w:pPr>
        <w:pStyle w:val="Text"/>
        <w:numPr>
          <w:ilvl w:val="0"/>
          <w:numId w:val="56"/>
        </w:numPr>
        <w:jc w:val="both"/>
        <w:rPr>
          <w:rFonts w:ascii="Calibri" w:eastAsia="American Typewriter" w:hAnsi="Calibri" w:cs="Calibri"/>
          <w:sz w:val="22"/>
          <w:szCs w:val="22"/>
        </w:rPr>
      </w:pPr>
      <w:r w:rsidRPr="001B70FC">
        <w:rPr>
          <w:rFonts w:ascii="Calibri" w:hAnsi="Calibri" w:cs="Calibri"/>
          <w:sz w:val="22"/>
          <w:szCs w:val="22"/>
        </w:rPr>
        <w:t xml:space="preserve">rozhodování v dalších záležitostech určených těmito stanovami nebo v záležitostech, které si shromáždění k rozhodnutí vyhradí. </w:t>
      </w:r>
    </w:p>
    <w:p w14:paraId="0DC34282" w14:textId="74EB7BCC" w:rsidR="00D95453" w:rsidRPr="001B70FC" w:rsidRDefault="00D95453">
      <w:pPr>
        <w:pStyle w:val="Text"/>
        <w:jc w:val="both"/>
        <w:rPr>
          <w:rFonts w:ascii="Calibri" w:eastAsia="American Typewriter" w:hAnsi="Calibri" w:cs="Calibri"/>
          <w:sz w:val="22"/>
          <w:szCs w:val="22"/>
        </w:rPr>
      </w:pPr>
    </w:p>
    <w:p w14:paraId="6FCC7D89" w14:textId="089939A9" w:rsidR="00D95453" w:rsidRPr="001B70FC" w:rsidRDefault="00455804" w:rsidP="001B70FC">
      <w:pPr>
        <w:pStyle w:val="Nadpis2"/>
        <w:jc w:val="center"/>
        <w:rPr>
          <w:rFonts w:ascii="Calibri" w:hAnsi="Calibri" w:cs="Calibri"/>
          <w:b/>
          <w:color w:val="auto"/>
          <w:sz w:val="28"/>
          <w:szCs w:val="28"/>
          <w:lang w:val="cs-CZ"/>
        </w:rPr>
      </w:pPr>
      <w:bookmarkStart w:id="16" w:name="_Toc165319454"/>
      <w:r w:rsidRPr="001B70FC">
        <w:rPr>
          <w:rFonts w:ascii="Calibri" w:hAnsi="Calibri" w:cs="Calibri"/>
          <w:b/>
          <w:color w:val="auto"/>
          <w:sz w:val="28"/>
          <w:szCs w:val="28"/>
          <w:lang w:val="cs-CZ"/>
        </w:rPr>
        <w:t xml:space="preserve">Čl. 12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Rozhodnutí mimo zasedání</w:t>
      </w:r>
      <w:bookmarkEnd w:id="16"/>
      <w:r w:rsidRPr="001B70FC">
        <w:rPr>
          <w:rFonts w:ascii="Calibri" w:hAnsi="Calibri" w:cs="Calibri"/>
          <w:b/>
          <w:color w:val="auto"/>
          <w:sz w:val="28"/>
          <w:szCs w:val="28"/>
          <w:lang w:val="cs-CZ"/>
        </w:rPr>
        <w:t xml:space="preserve"> </w:t>
      </w:r>
    </w:p>
    <w:p w14:paraId="12F8E510" w14:textId="77777777" w:rsidR="00D95453" w:rsidRPr="001B70FC" w:rsidRDefault="00D95453">
      <w:pPr>
        <w:pStyle w:val="Text"/>
        <w:jc w:val="center"/>
        <w:rPr>
          <w:rFonts w:ascii="Calibri" w:eastAsia="American Typewriter" w:hAnsi="Calibri" w:cs="Calibri"/>
          <w:sz w:val="22"/>
          <w:szCs w:val="22"/>
        </w:rPr>
      </w:pPr>
    </w:p>
    <w:p w14:paraId="717846B0"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O záležitostech spadajících do působnosti shromáždění může být rozhodováno mimo zasedání. Statutární orgán zašle návrh rozhodnutí na adresu členů společenství uvedenou v seznamu členů společenství. Návrh musí obsahovat návrh usnesení, podklady potřebné pro jeho posouzení nebo údaj, kde jsou uveřejněny, a údaj o lhůtě, ve které se má vlastník jednotky vyjádřit. Lhůta k vyjádření vlastníka jednotky činí třicet dní od doručení návrhu členu společenství.  </w:t>
      </w:r>
    </w:p>
    <w:p w14:paraId="2E3CD0C4" w14:textId="77777777" w:rsidR="00D95453" w:rsidRPr="001B70FC" w:rsidRDefault="00D95453">
      <w:pPr>
        <w:pStyle w:val="Text"/>
        <w:ind w:left="720"/>
        <w:jc w:val="both"/>
        <w:rPr>
          <w:rFonts w:ascii="Calibri" w:eastAsia="American Typewriter" w:hAnsi="Calibri" w:cs="Calibri"/>
          <w:sz w:val="22"/>
          <w:szCs w:val="22"/>
        </w:rPr>
      </w:pPr>
    </w:p>
    <w:p w14:paraId="6E21A85F"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K platnosti hlasování se vyžaduje písemné vyjádření „souhlasím/nesouhlasím“ člena společenství s uvedením dne, měsíce a roku, kdy bylo vyjádření učiněno, opatřené vlastnoručním podpisem člena společenství na listinu obsahující plné znění návrhu rozhodnutí. </w:t>
      </w:r>
    </w:p>
    <w:p w14:paraId="1C45350E" w14:textId="77777777" w:rsidR="00D95453" w:rsidRPr="001B70FC" w:rsidRDefault="00D95453">
      <w:pPr>
        <w:pStyle w:val="Text"/>
        <w:ind w:left="720"/>
        <w:jc w:val="both"/>
        <w:rPr>
          <w:rFonts w:ascii="Calibri" w:eastAsia="American Typewriter" w:hAnsi="Calibri" w:cs="Calibri"/>
          <w:sz w:val="22"/>
          <w:szCs w:val="22"/>
        </w:rPr>
      </w:pPr>
    </w:p>
    <w:p w14:paraId="26112D55"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Nedoručí-li člen společenství ve lhůtě třiceti dnů od doručení návrhu členu společenství statutárnímu orgánu svůj souhlas s návrhem usnesení, platí, že s návrhem nesouhlasí. Většina hlasů se počítá z celkového počtu hlasů všech členů společenství. </w:t>
      </w:r>
    </w:p>
    <w:p w14:paraId="7C04E826" w14:textId="77777777" w:rsidR="00D95453" w:rsidRPr="001B70FC" w:rsidRDefault="00D95453">
      <w:pPr>
        <w:pStyle w:val="Text"/>
        <w:ind w:left="720"/>
        <w:jc w:val="both"/>
        <w:rPr>
          <w:rFonts w:ascii="Calibri" w:eastAsia="American Typewriter" w:hAnsi="Calibri" w:cs="Calibri"/>
          <w:sz w:val="22"/>
          <w:szCs w:val="22"/>
        </w:rPr>
      </w:pPr>
    </w:p>
    <w:p w14:paraId="634AE493"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Statutární orgán oznámí členům společenství v písemné formě výsledek hlasování a v případě přijetí usnesení jim oznámí též celý obsah přijatého usnesení. </w:t>
      </w:r>
    </w:p>
    <w:p w14:paraId="4B2FD576" w14:textId="77777777" w:rsidR="00D95453" w:rsidRPr="001B70FC" w:rsidRDefault="00D95453">
      <w:pPr>
        <w:pStyle w:val="Text"/>
        <w:ind w:left="720"/>
        <w:jc w:val="both"/>
        <w:rPr>
          <w:rFonts w:ascii="Calibri" w:eastAsia="American Typewriter" w:hAnsi="Calibri" w:cs="Calibri"/>
          <w:sz w:val="22"/>
          <w:szCs w:val="22"/>
        </w:rPr>
      </w:pPr>
    </w:p>
    <w:p w14:paraId="051CE597"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Rozhodnutí se přijímá většinou hlasů všech členů společenství, ledaže obecně závazný právní předpis nebo tyto stanovy vyžadují vyšší počet hlasů. </w:t>
      </w:r>
    </w:p>
    <w:p w14:paraId="40A07D8A" w14:textId="77777777" w:rsidR="00D95453" w:rsidRPr="001B70FC" w:rsidRDefault="00D95453">
      <w:pPr>
        <w:pStyle w:val="Text"/>
        <w:ind w:left="720"/>
        <w:jc w:val="both"/>
        <w:rPr>
          <w:rFonts w:ascii="Calibri" w:eastAsia="American Typewriter" w:hAnsi="Calibri" w:cs="Calibri"/>
          <w:sz w:val="22"/>
          <w:szCs w:val="22"/>
        </w:rPr>
      </w:pPr>
    </w:p>
    <w:p w14:paraId="67FCED00" w14:textId="77777777" w:rsidR="00D95453" w:rsidRPr="001B70FC" w:rsidRDefault="00455804">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 xml:space="preserve">Pokud se mění všem vlastníkům jednotek velikost podílu na společných částech nemovité věci, nebo pokud se jim mění poměr výše příspěvku na správu domu a pozemku </w:t>
      </w:r>
      <w:proofErr w:type="gramStart"/>
      <w:r w:rsidRPr="001B70FC">
        <w:rPr>
          <w:rFonts w:ascii="Calibri" w:hAnsi="Calibri" w:cs="Calibri"/>
          <w:sz w:val="22"/>
          <w:szCs w:val="22"/>
        </w:rPr>
        <w:t>jinak,</w:t>
      </w:r>
      <w:proofErr w:type="gramEnd"/>
      <w:r w:rsidRPr="001B70FC">
        <w:rPr>
          <w:rFonts w:ascii="Calibri" w:hAnsi="Calibri" w:cs="Calibri"/>
          <w:sz w:val="22"/>
          <w:szCs w:val="22"/>
        </w:rPr>
        <w:t xml:space="preserve"> než v důsledku změny podílu na společných částech, vyžaduje se souhlas všech vlastníků jednotek.  </w:t>
      </w:r>
    </w:p>
    <w:p w14:paraId="6D1CF8FB" w14:textId="77777777" w:rsidR="00D95453" w:rsidRPr="001B70FC" w:rsidRDefault="00D95453">
      <w:pPr>
        <w:pStyle w:val="Text"/>
        <w:ind w:left="720"/>
        <w:jc w:val="both"/>
        <w:rPr>
          <w:rFonts w:ascii="Calibri" w:eastAsia="American Typewriter" w:hAnsi="Calibri" w:cs="Calibri"/>
          <w:sz w:val="22"/>
          <w:szCs w:val="22"/>
        </w:rPr>
      </w:pPr>
    </w:p>
    <w:p w14:paraId="14CEDDB8" w14:textId="557FF549" w:rsidR="00D95453" w:rsidRPr="001B70FC" w:rsidRDefault="00455804" w:rsidP="001B70FC">
      <w:pPr>
        <w:pStyle w:val="Text"/>
        <w:numPr>
          <w:ilvl w:val="0"/>
          <w:numId w:val="58"/>
        </w:numPr>
        <w:jc w:val="both"/>
        <w:rPr>
          <w:rFonts w:ascii="Calibri" w:eastAsia="American Typewriter" w:hAnsi="Calibri" w:cs="Calibri"/>
          <w:sz w:val="22"/>
          <w:szCs w:val="22"/>
        </w:rPr>
      </w:pPr>
      <w:r w:rsidRPr="001B70FC">
        <w:rPr>
          <w:rFonts w:ascii="Calibri" w:hAnsi="Calibri" w:cs="Calibri"/>
          <w:sz w:val="22"/>
          <w:szCs w:val="22"/>
        </w:rPr>
        <w:t>Ke schválení stavebních úprav spočívajících v modernizaci, rekonstrukci a opravách společných částí domu, jimiž se nemění vnitřní uspořádání domu a zároveň velikost spoluvlastnických podílů na společných částech, schválení způsobu rozúčtování nákladů na služby (vyjma nákladů na dodávku tepla a teplé vody) na vlastníky jednotek a uzavření úvěrové smlouvy je zapotřebí 50% většiny hlasů všech členů společenství.</w:t>
      </w:r>
    </w:p>
    <w:p w14:paraId="5F1CA26D" w14:textId="77777777" w:rsidR="00D95453" w:rsidRPr="001B70FC" w:rsidRDefault="00D95453">
      <w:pPr>
        <w:pStyle w:val="Text"/>
        <w:jc w:val="both"/>
        <w:rPr>
          <w:rFonts w:ascii="Calibri" w:eastAsia="American Typewriter" w:hAnsi="Calibri" w:cs="Calibri"/>
          <w:sz w:val="22"/>
          <w:szCs w:val="22"/>
          <w:shd w:val="clear" w:color="auto" w:fill="C0C0C0"/>
        </w:rPr>
      </w:pPr>
    </w:p>
    <w:p w14:paraId="7962185F" w14:textId="277230D7" w:rsidR="00D95453" w:rsidRPr="001B70FC" w:rsidRDefault="00455804" w:rsidP="001B70FC">
      <w:pPr>
        <w:pStyle w:val="Nadpis2"/>
        <w:jc w:val="center"/>
        <w:rPr>
          <w:rFonts w:ascii="Calibri" w:hAnsi="Calibri" w:cs="Calibri"/>
          <w:b/>
          <w:color w:val="auto"/>
          <w:sz w:val="28"/>
          <w:szCs w:val="28"/>
          <w:lang w:val="cs-CZ"/>
        </w:rPr>
      </w:pPr>
      <w:bookmarkStart w:id="17" w:name="_Toc165319455"/>
      <w:r w:rsidRPr="001B70FC">
        <w:rPr>
          <w:rFonts w:ascii="Calibri" w:hAnsi="Calibri" w:cs="Calibri"/>
          <w:b/>
          <w:color w:val="auto"/>
          <w:sz w:val="28"/>
          <w:szCs w:val="28"/>
          <w:lang w:val="cs-CZ"/>
        </w:rPr>
        <w:t xml:space="preserve">Čl. 13 </w:t>
      </w:r>
      <w:r w:rsidR="008A6CF8" w:rsidRPr="001B70FC">
        <w:rPr>
          <w:rFonts w:ascii="Calibri" w:hAnsi="Calibri" w:cs="Calibri"/>
          <w:b/>
          <w:color w:val="auto"/>
          <w:sz w:val="28"/>
          <w:szCs w:val="28"/>
          <w:lang w:val="cs-CZ"/>
        </w:rPr>
        <w:t xml:space="preserve">- </w:t>
      </w:r>
      <w:r w:rsidRPr="001B70FC">
        <w:rPr>
          <w:rFonts w:ascii="Calibri" w:hAnsi="Calibri" w:cs="Calibri"/>
          <w:b/>
          <w:color w:val="auto"/>
          <w:sz w:val="28"/>
          <w:szCs w:val="28"/>
          <w:lang w:val="cs-CZ"/>
        </w:rPr>
        <w:t>Výbor společenství</w:t>
      </w:r>
      <w:bookmarkEnd w:id="17"/>
      <w:r w:rsidRPr="001B70FC">
        <w:rPr>
          <w:rFonts w:ascii="Calibri" w:hAnsi="Calibri" w:cs="Calibri"/>
          <w:b/>
          <w:color w:val="auto"/>
          <w:sz w:val="28"/>
          <w:szCs w:val="28"/>
          <w:lang w:val="cs-CZ"/>
        </w:rPr>
        <w:t xml:space="preserve"> </w:t>
      </w:r>
    </w:p>
    <w:p w14:paraId="434DFBE8" w14:textId="77777777" w:rsidR="00D95453" w:rsidRPr="001B70FC" w:rsidRDefault="00D95453">
      <w:pPr>
        <w:pStyle w:val="Text"/>
        <w:jc w:val="center"/>
        <w:rPr>
          <w:rFonts w:ascii="Calibri" w:eastAsia="American Typewriter" w:hAnsi="Calibri" w:cs="Calibri"/>
          <w:sz w:val="22"/>
          <w:szCs w:val="22"/>
          <w:u w:color="0070C0"/>
        </w:rPr>
      </w:pPr>
    </w:p>
    <w:p w14:paraId="21C5D5D0" w14:textId="77777777" w:rsidR="00D95453" w:rsidRPr="001B70FC" w:rsidRDefault="00455804">
      <w:pPr>
        <w:pStyle w:val="Text"/>
        <w:numPr>
          <w:ilvl w:val="0"/>
          <w:numId w:val="60"/>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Statutárním orgánem společenství je výbor. Výbor zastupuje společenství ve všech záležitostech. Navenek zastupuje společenství předseda výboru a v jeho nepřítomnosti jiný člen výboru. Písemná právní jednání za společenství podepisuje předseda výboru společně s dalším členem výboru, v době nepřítomnosti předsedy výboru podepisují za společenství dva členové výboru. Kdo za společenství podepisuje, připojí k názvu společenství svůj podpis a údaj o své funkci.  </w:t>
      </w:r>
    </w:p>
    <w:p w14:paraId="3DA860EF" w14:textId="77777777" w:rsidR="00D95453" w:rsidRPr="001B70FC" w:rsidRDefault="00455804">
      <w:pPr>
        <w:pStyle w:val="Text"/>
        <w:numPr>
          <w:ilvl w:val="0"/>
          <w:numId w:val="60"/>
        </w:numPr>
        <w:jc w:val="both"/>
        <w:rPr>
          <w:rFonts w:ascii="Calibri" w:eastAsia="American Typewriter" w:hAnsi="Calibri" w:cs="Calibri"/>
          <w:sz w:val="22"/>
          <w:szCs w:val="22"/>
          <w:u w:color="0070C0"/>
        </w:rPr>
      </w:pPr>
      <w:r w:rsidRPr="001B70FC">
        <w:rPr>
          <w:rFonts w:ascii="Calibri" w:hAnsi="Calibri" w:cs="Calibri"/>
          <w:sz w:val="22"/>
          <w:szCs w:val="22"/>
          <w:u w:color="0070C0"/>
        </w:rPr>
        <w:lastRenderedPageBreak/>
        <w:t xml:space="preserve">Výbor je výkonným orgánem společenství, řídí a organizuje běžnou činnost společenství, rozhoduje ve věcech spojených se správou domu a pozemku s výjimkou těch věcí, které jsou obecně závazným právním předpisem a těmito stanovami svěřeny do výlučné působnosti shromáždění, nebo které si shromáždění k rozhodnutí vyhradilo. </w:t>
      </w:r>
    </w:p>
    <w:p w14:paraId="7F9B7887" w14:textId="77777777" w:rsidR="00D95453" w:rsidRPr="001B70FC" w:rsidRDefault="00455804">
      <w:pPr>
        <w:pStyle w:val="Text"/>
        <w:numPr>
          <w:ilvl w:val="0"/>
          <w:numId w:val="60"/>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Za svou činnost odpovídá výbor shromáždění. Navenek za výbor uvnitř společenství jedná předseda. </w:t>
      </w:r>
    </w:p>
    <w:p w14:paraId="0A6BCCBB" w14:textId="77777777" w:rsidR="00D95453" w:rsidRPr="001B70FC" w:rsidRDefault="00455804">
      <w:pPr>
        <w:pStyle w:val="Text"/>
        <w:numPr>
          <w:ilvl w:val="0"/>
          <w:numId w:val="60"/>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Členové výboru jsou voleni a odvoláváni shromážděním. Předsedu volí výbor z řad svých členů a z funkce předsedy jej odvolává.  </w:t>
      </w:r>
    </w:p>
    <w:p w14:paraId="7FAE6379" w14:textId="61812A2E" w:rsidR="00BA1DB3" w:rsidRPr="000D1F9B" w:rsidRDefault="003A1F2F">
      <w:pPr>
        <w:pStyle w:val="Text"/>
        <w:numPr>
          <w:ilvl w:val="0"/>
          <w:numId w:val="60"/>
        </w:numPr>
        <w:jc w:val="both"/>
        <w:rPr>
          <w:rFonts w:ascii="Calibri" w:hAnsi="Calibri" w:cs="Calibri"/>
          <w:sz w:val="22"/>
          <w:szCs w:val="22"/>
          <w:u w:color="0070C0"/>
        </w:rPr>
      </w:pPr>
      <w:r w:rsidRPr="000D1F9B">
        <w:rPr>
          <w:rFonts w:ascii="Calibri" w:hAnsi="Calibri" w:cs="Calibri"/>
          <w:sz w:val="22"/>
          <w:szCs w:val="22"/>
          <w:u w:color="0070C0"/>
        </w:rPr>
        <w:t>V</w:t>
      </w:r>
      <w:r w:rsidR="00BA1DB3" w:rsidRPr="000D1F9B">
        <w:rPr>
          <w:rFonts w:ascii="Calibri" w:hAnsi="Calibri" w:cs="Calibri"/>
          <w:sz w:val="22"/>
          <w:szCs w:val="22"/>
          <w:u w:color="0070C0"/>
        </w:rPr>
        <w:t xml:space="preserve">ýbor má </w:t>
      </w:r>
      <w:r w:rsidR="00BA1DB3" w:rsidRPr="000D1F9B">
        <w:rPr>
          <w:rFonts w:ascii="Calibri" w:hAnsi="Calibri" w:cs="Calibri" w:hint="eastAsia"/>
          <w:sz w:val="22"/>
          <w:szCs w:val="22"/>
          <w:u w:color="0070C0"/>
        </w:rPr>
        <w:t>tři</w:t>
      </w:r>
      <w:r w:rsidR="00BA1DB3" w:rsidRPr="000D1F9B">
        <w:rPr>
          <w:rFonts w:ascii="Calibri" w:hAnsi="Calibri" w:cs="Calibri"/>
          <w:sz w:val="22"/>
          <w:szCs w:val="22"/>
          <w:u w:color="0070C0"/>
        </w:rPr>
        <w:t xml:space="preserve"> </w:t>
      </w:r>
      <w:r w:rsidR="00BA1DB3" w:rsidRPr="000D1F9B">
        <w:rPr>
          <w:rFonts w:ascii="Calibri" w:hAnsi="Calibri" w:cs="Calibri" w:hint="eastAsia"/>
          <w:sz w:val="22"/>
          <w:szCs w:val="22"/>
          <w:u w:color="0070C0"/>
        </w:rPr>
        <w:t>členy.</w:t>
      </w:r>
      <w:r w:rsidR="00BA1DB3" w:rsidRPr="000D1F9B">
        <w:rPr>
          <w:rFonts w:ascii="Calibri" w:hAnsi="Calibri" w:cs="Calibri"/>
          <w:sz w:val="22"/>
          <w:szCs w:val="22"/>
          <w:u w:color="0070C0"/>
        </w:rPr>
        <w:t xml:space="preserve"> Výbor je schopen usnášení, je-li </w:t>
      </w:r>
      <w:r w:rsidR="00BA1DB3" w:rsidRPr="000D1F9B">
        <w:rPr>
          <w:rFonts w:ascii="Calibri" w:hAnsi="Calibri" w:cs="Calibri" w:hint="eastAsia"/>
          <w:sz w:val="22"/>
          <w:szCs w:val="22"/>
          <w:u w:color="0070C0"/>
        </w:rPr>
        <w:t>přítomna</w:t>
      </w:r>
      <w:r w:rsidR="00BA1DB3" w:rsidRPr="000D1F9B">
        <w:rPr>
          <w:rFonts w:ascii="Calibri" w:hAnsi="Calibri" w:cs="Calibri"/>
          <w:sz w:val="22"/>
          <w:szCs w:val="22"/>
          <w:u w:color="0070C0"/>
        </w:rPr>
        <w:t xml:space="preserve"> </w:t>
      </w:r>
      <w:r w:rsidR="00BA1DB3" w:rsidRPr="000D1F9B">
        <w:rPr>
          <w:rFonts w:ascii="Calibri" w:hAnsi="Calibri" w:cs="Calibri" w:hint="eastAsia"/>
          <w:sz w:val="22"/>
          <w:szCs w:val="22"/>
          <w:u w:color="0070C0"/>
        </w:rPr>
        <w:t>nadpoloviční</w:t>
      </w:r>
      <w:r w:rsidR="00BA1DB3" w:rsidRPr="000D1F9B">
        <w:rPr>
          <w:rFonts w:ascii="Calibri" w:hAnsi="Calibri" w:cs="Calibri"/>
          <w:sz w:val="22"/>
          <w:szCs w:val="22"/>
          <w:u w:color="0070C0"/>
        </w:rPr>
        <w:t xml:space="preserve"> </w:t>
      </w:r>
      <w:r w:rsidR="00BA1DB3" w:rsidRPr="000D1F9B">
        <w:rPr>
          <w:rFonts w:ascii="Calibri" w:hAnsi="Calibri" w:cs="Calibri" w:hint="eastAsia"/>
          <w:sz w:val="22"/>
          <w:szCs w:val="22"/>
          <w:u w:color="0070C0"/>
        </w:rPr>
        <w:t>většina</w:t>
      </w:r>
      <w:r w:rsidR="00BA1DB3" w:rsidRPr="000D1F9B">
        <w:rPr>
          <w:rFonts w:ascii="Calibri" w:hAnsi="Calibri" w:cs="Calibri"/>
          <w:sz w:val="22"/>
          <w:szCs w:val="22"/>
          <w:u w:color="0070C0"/>
        </w:rPr>
        <w:t xml:space="preserve"> jeho </w:t>
      </w:r>
      <w:r w:rsidR="00BA1DB3" w:rsidRPr="000D1F9B">
        <w:rPr>
          <w:rFonts w:ascii="Calibri" w:hAnsi="Calibri" w:cs="Calibri" w:hint="eastAsia"/>
          <w:sz w:val="22"/>
          <w:szCs w:val="22"/>
          <w:u w:color="0070C0"/>
        </w:rPr>
        <w:t>členů.</w:t>
      </w:r>
      <w:r w:rsidR="00BA1DB3" w:rsidRPr="000D1F9B">
        <w:rPr>
          <w:rFonts w:ascii="Calibri" w:hAnsi="Calibri" w:cs="Calibri"/>
          <w:sz w:val="22"/>
          <w:szCs w:val="22"/>
          <w:u w:color="0070C0"/>
        </w:rPr>
        <w:t xml:space="preserve"> Výbor rozhoduje </w:t>
      </w:r>
      <w:r w:rsidR="00BA1DB3" w:rsidRPr="000D1F9B">
        <w:rPr>
          <w:rFonts w:ascii="Calibri" w:hAnsi="Calibri" w:cs="Calibri" w:hint="eastAsia"/>
          <w:sz w:val="22"/>
          <w:szCs w:val="22"/>
          <w:u w:color="0070C0"/>
        </w:rPr>
        <w:t>většinou</w:t>
      </w:r>
      <w:r w:rsidR="00BA1DB3" w:rsidRPr="000D1F9B">
        <w:rPr>
          <w:rFonts w:ascii="Calibri" w:hAnsi="Calibri" w:cs="Calibri"/>
          <w:sz w:val="22"/>
          <w:szCs w:val="22"/>
          <w:u w:color="0070C0"/>
        </w:rPr>
        <w:t xml:space="preserve"> </w:t>
      </w:r>
      <w:r w:rsidR="00BA1DB3" w:rsidRPr="000D1F9B">
        <w:rPr>
          <w:rFonts w:ascii="Calibri" w:hAnsi="Calibri" w:cs="Calibri" w:hint="eastAsia"/>
          <w:sz w:val="22"/>
          <w:szCs w:val="22"/>
          <w:u w:color="0070C0"/>
        </w:rPr>
        <w:t>hlasů</w:t>
      </w:r>
      <w:r w:rsidR="00BA1DB3" w:rsidRPr="000D1F9B">
        <w:rPr>
          <w:rFonts w:ascii="Calibri" w:hAnsi="Calibri" w:cs="Calibri"/>
          <w:sz w:val="22"/>
          <w:szCs w:val="22"/>
          <w:u w:color="0070C0"/>
        </w:rPr>
        <w:t xml:space="preserve"> všech svých </w:t>
      </w:r>
      <w:r w:rsidR="00BA1DB3" w:rsidRPr="000D1F9B">
        <w:rPr>
          <w:rFonts w:ascii="Calibri" w:hAnsi="Calibri" w:cs="Calibri" w:hint="eastAsia"/>
          <w:sz w:val="22"/>
          <w:szCs w:val="22"/>
          <w:u w:color="0070C0"/>
        </w:rPr>
        <w:t>členů.</w:t>
      </w:r>
    </w:p>
    <w:p w14:paraId="7C85EFD9" w14:textId="77777777" w:rsidR="00D95453" w:rsidRPr="000D1F9B" w:rsidRDefault="00455804">
      <w:pPr>
        <w:pStyle w:val="Text"/>
        <w:numPr>
          <w:ilvl w:val="0"/>
          <w:numId w:val="60"/>
        </w:numPr>
        <w:jc w:val="both"/>
        <w:rPr>
          <w:rFonts w:ascii="Calibri" w:eastAsia="American Typewriter" w:hAnsi="Calibri" w:cs="Calibri"/>
          <w:sz w:val="22"/>
          <w:szCs w:val="22"/>
          <w:u w:color="0070C0"/>
        </w:rPr>
      </w:pPr>
      <w:r w:rsidRPr="001B70FC">
        <w:rPr>
          <w:rFonts w:ascii="Calibri" w:hAnsi="Calibri" w:cs="Calibri"/>
          <w:sz w:val="22"/>
          <w:szCs w:val="22"/>
          <w:u w:color="0070C0"/>
        </w:rPr>
        <w:t xml:space="preserve">Funkce člena výboru zaniká volbou nového člena výboru. Člen výboru může být z funkce odvolán shromážděním. Člen výboru může před uplynutím funkčního období z funkce odstoupit. Odstoupení musí oznámit výboru písemně. Jeho funkce končí dnem, kdy výbor odstoupení na své schůzi projednal, jinak uplynutím dvou měsíců ode dne doručení oznámení o odstoupení. </w:t>
      </w:r>
    </w:p>
    <w:p w14:paraId="558CC34C" w14:textId="725B492C" w:rsidR="00407ACC" w:rsidRPr="000D1F9B" w:rsidRDefault="00407ACC">
      <w:pPr>
        <w:pStyle w:val="Text"/>
        <w:numPr>
          <w:ilvl w:val="0"/>
          <w:numId w:val="60"/>
        </w:numPr>
        <w:jc w:val="both"/>
        <w:rPr>
          <w:rFonts w:ascii="Calibri" w:hAnsi="Calibri" w:cs="Calibri"/>
          <w:sz w:val="22"/>
          <w:szCs w:val="22"/>
          <w:u w:color="0070C0"/>
        </w:rPr>
      </w:pPr>
      <w:r w:rsidRPr="000D1F9B">
        <w:rPr>
          <w:rFonts w:ascii="Calibri" w:hAnsi="Calibri" w:cs="Calibri" w:hint="eastAsia"/>
          <w:sz w:val="22"/>
          <w:szCs w:val="22"/>
          <w:u w:color="0070C0"/>
        </w:rPr>
        <w:t>Členové</w:t>
      </w:r>
      <w:r w:rsidRPr="000D1F9B">
        <w:rPr>
          <w:rFonts w:ascii="Calibri" w:hAnsi="Calibri" w:cs="Calibri"/>
          <w:sz w:val="22"/>
          <w:szCs w:val="22"/>
          <w:u w:color="0070C0"/>
        </w:rPr>
        <w:t xml:space="preserve"> výboru mají nárok na </w:t>
      </w:r>
      <w:r w:rsidRPr="000D1F9B">
        <w:rPr>
          <w:rFonts w:ascii="Calibri" w:hAnsi="Calibri" w:cs="Calibri" w:hint="eastAsia"/>
          <w:sz w:val="22"/>
          <w:szCs w:val="22"/>
          <w:u w:color="0070C0"/>
        </w:rPr>
        <w:t>odměnu</w:t>
      </w:r>
      <w:r w:rsidRPr="000D1F9B">
        <w:rPr>
          <w:rFonts w:ascii="Calibri" w:hAnsi="Calibri" w:cs="Calibri"/>
          <w:sz w:val="22"/>
          <w:szCs w:val="22"/>
          <w:u w:color="0070C0"/>
        </w:rPr>
        <w:t xml:space="preserve"> z titulu své funkce. </w:t>
      </w:r>
      <w:r w:rsidRPr="000D1F9B">
        <w:rPr>
          <w:rFonts w:ascii="Calibri" w:hAnsi="Calibri" w:cs="Calibri" w:hint="eastAsia"/>
          <w:sz w:val="22"/>
          <w:szCs w:val="22"/>
          <w:u w:color="0070C0"/>
        </w:rPr>
        <w:t>Roční</w:t>
      </w:r>
      <w:r w:rsidRPr="000D1F9B">
        <w:rPr>
          <w:rFonts w:ascii="Calibri" w:hAnsi="Calibri" w:cs="Calibri"/>
          <w:sz w:val="22"/>
          <w:szCs w:val="22"/>
          <w:u w:color="0070C0"/>
        </w:rPr>
        <w:t xml:space="preserve"> výše </w:t>
      </w:r>
      <w:r w:rsidRPr="000D1F9B">
        <w:rPr>
          <w:rFonts w:ascii="Calibri" w:hAnsi="Calibri" w:cs="Calibri" w:hint="eastAsia"/>
          <w:sz w:val="22"/>
          <w:szCs w:val="22"/>
          <w:u w:color="0070C0"/>
        </w:rPr>
        <w:t>odměny</w:t>
      </w:r>
      <w:r w:rsidRPr="000D1F9B">
        <w:rPr>
          <w:rFonts w:ascii="Calibri" w:hAnsi="Calibri" w:cs="Calibri"/>
          <w:sz w:val="22"/>
          <w:szCs w:val="22"/>
          <w:u w:color="0070C0"/>
        </w:rPr>
        <w:t xml:space="preserve"> na celý výbor </w:t>
      </w:r>
      <w:r w:rsidRPr="000D1F9B">
        <w:rPr>
          <w:rFonts w:ascii="Calibri" w:hAnsi="Calibri" w:cs="Calibri" w:hint="eastAsia"/>
          <w:sz w:val="22"/>
          <w:szCs w:val="22"/>
          <w:u w:color="0070C0"/>
        </w:rPr>
        <w:t>činní</w:t>
      </w:r>
      <w:r w:rsidRPr="000D1F9B">
        <w:rPr>
          <w:rFonts w:ascii="Calibri" w:hAnsi="Calibri" w:cs="Calibri"/>
          <w:sz w:val="22"/>
          <w:szCs w:val="22"/>
          <w:u w:color="0070C0"/>
        </w:rPr>
        <w:t xml:space="preserve"> 275 000,- </w:t>
      </w:r>
      <w:r w:rsidRPr="000D1F9B">
        <w:rPr>
          <w:rFonts w:ascii="Calibri" w:hAnsi="Calibri" w:cs="Calibri" w:hint="eastAsia"/>
          <w:sz w:val="22"/>
          <w:szCs w:val="22"/>
          <w:u w:color="0070C0"/>
        </w:rPr>
        <w:t>Kč.</w:t>
      </w:r>
      <w:r w:rsidRPr="000D1F9B">
        <w:rPr>
          <w:rFonts w:ascii="Calibri" w:hAnsi="Calibri" w:cs="Calibri"/>
          <w:sz w:val="22"/>
          <w:szCs w:val="22"/>
          <w:u w:color="0070C0"/>
        </w:rPr>
        <w:t xml:space="preserve"> O </w:t>
      </w:r>
      <w:r w:rsidRPr="000D1F9B">
        <w:rPr>
          <w:rFonts w:ascii="Calibri" w:hAnsi="Calibri" w:cs="Calibri" w:hint="eastAsia"/>
          <w:sz w:val="22"/>
          <w:szCs w:val="22"/>
          <w:u w:color="0070C0"/>
        </w:rPr>
        <w:t>měsíčním</w:t>
      </w:r>
      <w:r w:rsidRPr="000D1F9B">
        <w:rPr>
          <w:rFonts w:ascii="Calibri" w:hAnsi="Calibri" w:cs="Calibri"/>
          <w:sz w:val="22"/>
          <w:szCs w:val="22"/>
          <w:u w:color="0070C0"/>
        </w:rPr>
        <w:t xml:space="preserve"> </w:t>
      </w:r>
      <w:r w:rsidRPr="000D1F9B">
        <w:rPr>
          <w:rFonts w:ascii="Calibri" w:hAnsi="Calibri" w:cs="Calibri" w:hint="eastAsia"/>
          <w:sz w:val="22"/>
          <w:szCs w:val="22"/>
          <w:u w:color="0070C0"/>
        </w:rPr>
        <w:t>rozdělení</w:t>
      </w:r>
      <w:r w:rsidRPr="000D1F9B">
        <w:rPr>
          <w:rFonts w:ascii="Calibri" w:hAnsi="Calibri" w:cs="Calibri"/>
          <w:sz w:val="22"/>
          <w:szCs w:val="22"/>
          <w:u w:color="0070C0"/>
        </w:rPr>
        <w:t xml:space="preserve"> </w:t>
      </w:r>
      <w:r w:rsidRPr="000D1F9B">
        <w:rPr>
          <w:rFonts w:ascii="Calibri" w:hAnsi="Calibri" w:cs="Calibri" w:hint="eastAsia"/>
          <w:sz w:val="22"/>
          <w:szCs w:val="22"/>
          <w:u w:color="0070C0"/>
        </w:rPr>
        <w:t>odměn</w:t>
      </w:r>
      <w:r w:rsidRPr="000D1F9B">
        <w:rPr>
          <w:rFonts w:ascii="Calibri" w:hAnsi="Calibri" w:cs="Calibri"/>
          <w:sz w:val="22"/>
          <w:szCs w:val="22"/>
          <w:u w:color="0070C0"/>
        </w:rPr>
        <w:t xml:space="preserve"> rozhoduje </w:t>
      </w:r>
      <w:r w:rsidRPr="000D1F9B">
        <w:rPr>
          <w:rFonts w:ascii="Calibri" w:hAnsi="Calibri" w:cs="Calibri" w:hint="eastAsia"/>
          <w:sz w:val="22"/>
          <w:szCs w:val="22"/>
          <w:u w:color="0070C0"/>
        </w:rPr>
        <w:t>předseda</w:t>
      </w:r>
      <w:r w:rsidRPr="000D1F9B">
        <w:rPr>
          <w:rFonts w:ascii="Calibri" w:hAnsi="Calibri" w:cs="Calibri"/>
          <w:sz w:val="22"/>
          <w:szCs w:val="22"/>
          <w:u w:color="0070C0"/>
        </w:rPr>
        <w:t xml:space="preserve"> výboru.</w:t>
      </w:r>
    </w:p>
    <w:p w14:paraId="394F5231" w14:textId="77777777" w:rsidR="007532A4" w:rsidRPr="001B70FC" w:rsidRDefault="007532A4" w:rsidP="007532A4">
      <w:pPr>
        <w:pStyle w:val="Text"/>
        <w:jc w:val="both"/>
        <w:rPr>
          <w:rFonts w:ascii="Calibri" w:hAnsi="Calibri" w:cs="Calibri"/>
          <w:sz w:val="22"/>
          <w:szCs w:val="22"/>
          <w:u w:color="0070C0"/>
        </w:rPr>
      </w:pPr>
    </w:p>
    <w:p w14:paraId="2B64ED57" w14:textId="32BC375D" w:rsidR="007532A4" w:rsidRPr="001B70FC" w:rsidRDefault="007532A4" w:rsidP="001B70FC">
      <w:pPr>
        <w:pStyle w:val="Nadpis2"/>
        <w:jc w:val="center"/>
        <w:rPr>
          <w:rFonts w:ascii="Calibri" w:hAnsi="Calibri" w:cs="Calibri"/>
          <w:b/>
          <w:color w:val="auto"/>
          <w:sz w:val="28"/>
          <w:szCs w:val="28"/>
          <w:lang w:val="cs-CZ"/>
        </w:rPr>
      </w:pPr>
      <w:bookmarkStart w:id="18" w:name="_Toc165319456"/>
      <w:r w:rsidRPr="001B70FC">
        <w:rPr>
          <w:rFonts w:ascii="Calibri" w:hAnsi="Calibri" w:cs="Calibri"/>
          <w:b/>
          <w:color w:val="auto"/>
          <w:sz w:val="28"/>
          <w:szCs w:val="28"/>
          <w:lang w:val="cs-CZ"/>
        </w:rPr>
        <w:t>Čl. 14</w:t>
      </w:r>
      <w:r w:rsidR="008A6CF8" w:rsidRPr="001B70FC">
        <w:rPr>
          <w:rFonts w:ascii="Calibri" w:hAnsi="Calibri" w:cs="Calibri"/>
          <w:b/>
          <w:color w:val="auto"/>
          <w:sz w:val="28"/>
          <w:szCs w:val="28"/>
          <w:lang w:val="cs-CZ"/>
        </w:rPr>
        <w:t xml:space="preserve"> - </w:t>
      </w:r>
      <w:r w:rsidR="00433CC8">
        <w:rPr>
          <w:rFonts w:ascii="Calibri" w:hAnsi="Calibri" w:cs="Calibri"/>
          <w:b/>
          <w:color w:val="auto"/>
          <w:sz w:val="28"/>
          <w:szCs w:val="28"/>
          <w:lang w:val="cs-CZ"/>
        </w:rPr>
        <w:t>Revizor</w:t>
      </w:r>
      <w:bookmarkEnd w:id="18"/>
    </w:p>
    <w:p w14:paraId="59F1F5D9" w14:textId="77777777" w:rsidR="007532A4" w:rsidRPr="001B70FC" w:rsidRDefault="007532A4" w:rsidP="007532A4">
      <w:pPr>
        <w:pStyle w:val="Text"/>
        <w:jc w:val="center"/>
        <w:rPr>
          <w:rFonts w:ascii="Calibri" w:hAnsi="Calibri" w:cs="Calibri"/>
          <w:sz w:val="22"/>
          <w:szCs w:val="22"/>
          <w:u w:color="0070C0"/>
        </w:rPr>
      </w:pPr>
    </w:p>
    <w:p w14:paraId="2247F9AD" w14:textId="77777777" w:rsidR="00433CC8" w:rsidRPr="00433CC8" w:rsidRDefault="00433CC8" w:rsidP="00433CC8">
      <w:pPr>
        <w:pStyle w:val="Odstavecseseznamem"/>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color w:val="000000" w:themeColor="text1"/>
          <w:sz w:val="22"/>
          <w:szCs w:val="22"/>
          <w:lang w:val="cs-CZ"/>
        </w:rPr>
      </w:pPr>
      <w:r w:rsidRPr="00433CC8">
        <w:rPr>
          <w:rFonts w:ascii="Calibri" w:hAnsi="Calibri" w:cs="Calibri"/>
          <w:color w:val="000000" w:themeColor="text1"/>
          <w:sz w:val="22"/>
          <w:szCs w:val="22"/>
          <w:lang w:val="cs-CZ"/>
        </w:rPr>
        <w:t>Revizor je jednočlenným kontrolním orgánem společenství, který je oprávněn kontrolovat činnost společenství a projednávat stížnosti členů na činnost společenství nebo jejich orgánů. Revizor je oprávněn nahlížet do účetních dokladů společenství a vyžadovat od výboru potřebné informace pro svou kontrolní činnost. Revizor odpovídá pouze shromáždění a je nezávislá na ostatních orgánech společenství.</w:t>
      </w:r>
    </w:p>
    <w:p w14:paraId="3E422EB9" w14:textId="77777777" w:rsidR="00433CC8" w:rsidRPr="00433CC8" w:rsidRDefault="00433CC8" w:rsidP="00433CC8">
      <w:pPr>
        <w:pStyle w:val="Odstavecseseznamem"/>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color w:val="000000" w:themeColor="text1"/>
          <w:sz w:val="22"/>
          <w:szCs w:val="22"/>
          <w:lang w:val="cs-CZ"/>
        </w:rPr>
      </w:pPr>
      <w:r w:rsidRPr="00433CC8">
        <w:rPr>
          <w:rFonts w:ascii="Calibri" w:hAnsi="Calibri" w:cs="Calibri"/>
          <w:color w:val="000000" w:themeColor="text1"/>
          <w:sz w:val="22"/>
          <w:szCs w:val="22"/>
          <w:lang w:val="cs-CZ"/>
        </w:rPr>
        <w:t>Revizor v rámci své působnosti zejména</w:t>
      </w:r>
    </w:p>
    <w:p w14:paraId="0C0756FC" w14:textId="77777777" w:rsidR="00433CC8" w:rsidRPr="00433CC8" w:rsidRDefault="00433CC8" w:rsidP="00433CC8">
      <w:pPr>
        <w:pStyle w:val="Odstavecseseznamem"/>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color w:val="000000" w:themeColor="text1"/>
          <w:sz w:val="22"/>
          <w:szCs w:val="22"/>
          <w:lang w:val="cs-CZ"/>
        </w:rPr>
      </w:pPr>
      <w:r w:rsidRPr="00433CC8">
        <w:rPr>
          <w:rFonts w:ascii="Calibri" w:hAnsi="Calibri" w:cs="Calibri"/>
          <w:color w:val="000000" w:themeColor="text1"/>
          <w:sz w:val="22"/>
          <w:szCs w:val="22"/>
          <w:lang w:val="cs-CZ"/>
        </w:rPr>
        <w:t>Kontroluje, zda společenství a jeho orgány vyvíjejí činnost v souladu s občanským zákoníkem a těmito stanovami.</w:t>
      </w:r>
    </w:p>
    <w:p w14:paraId="10A0CAFB" w14:textId="77777777" w:rsidR="00433CC8" w:rsidRPr="00433CC8" w:rsidRDefault="00433CC8" w:rsidP="00433CC8">
      <w:pPr>
        <w:pStyle w:val="Odstavecseseznamem"/>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color w:val="000000" w:themeColor="text1"/>
          <w:sz w:val="22"/>
          <w:szCs w:val="22"/>
          <w:lang w:val="cs-CZ"/>
        </w:rPr>
      </w:pPr>
      <w:r w:rsidRPr="00433CC8">
        <w:rPr>
          <w:rFonts w:ascii="Calibri" w:hAnsi="Calibri" w:cs="Calibri"/>
          <w:color w:val="000000" w:themeColor="text1"/>
          <w:sz w:val="22"/>
          <w:szCs w:val="22"/>
          <w:lang w:val="cs-CZ"/>
        </w:rPr>
        <w:t xml:space="preserve">Vyjadřuje se k řádné účetní závěrce společenství a ke zprávě výboru určené k projednání na shromáždění. </w:t>
      </w:r>
    </w:p>
    <w:p w14:paraId="0397B2F7" w14:textId="77777777" w:rsidR="00433CC8" w:rsidRPr="00433CC8" w:rsidRDefault="00433CC8" w:rsidP="00433CC8">
      <w:pPr>
        <w:pStyle w:val="Odstavecseseznamem"/>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color w:val="000000" w:themeColor="text1"/>
          <w:sz w:val="22"/>
          <w:szCs w:val="22"/>
          <w:lang w:val="cs-CZ"/>
        </w:rPr>
      </w:pPr>
      <w:r w:rsidRPr="00433CC8">
        <w:rPr>
          <w:rFonts w:ascii="Calibri" w:hAnsi="Calibri" w:cs="Calibri"/>
          <w:color w:val="000000" w:themeColor="text1"/>
          <w:sz w:val="22"/>
          <w:szCs w:val="22"/>
          <w:lang w:val="cs-CZ"/>
        </w:rPr>
        <w:t>Podává shromáždění zprávu o výsledcích své kontrolní činnosti</w:t>
      </w:r>
    </w:p>
    <w:p w14:paraId="6DB94E8C" w14:textId="77777777" w:rsidR="00433CC8" w:rsidRPr="00433CC8" w:rsidRDefault="00433CC8" w:rsidP="00433CC8">
      <w:pPr>
        <w:pStyle w:val="Odstavecseseznamem"/>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color w:val="000000" w:themeColor="text1"/>
          <w:sz w:val="22"/>
          <w:szCs w:val="22"/>
          <w:lang w:val="cs-CZ"/>
        </w:rPr>
      </w:pPr>
      <w:r w:rsidRPr="00433CC8">
        <w:rPr>
          <w:rFonts w:ascii="Calibri" w:hAnsi="Calibri" w:cs="Calibri"/>
          <w:color w:val="000000" w:themeColor="text1"/>
          <w:sz w:val="22"/>
          <w:szCs w:val="22"/>
          <w:lang w:val="cs-CZ"/>
        </w:rPr>
        <w:t>Může podat výboru zprávu o nedostatcích zjištěných při své kontrolní činnosti s návrhy na opatření včetně termínů na jejich odstranění</w:t>
      </w:r>
    </w:p>
    <w:p w14:paraId="79074020" w14:textId="77777777" w:rsidR="00433CC8" w:rsidRPr="00433CC8" w:rsidRDefault="00433CC8" w:rsidP="00433CC8">
      <w:pPr>
        <w:pStyle w:val="Odstavecseseznamem"/>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color w:val="000000" w:themeColor="text1"/>
          <w:sz w:val="22"/>
          <w:szCs w:val="22"/>
          <w:lang w:val="cs-CZ"/>
        </w:rPr>
      </w:pPr>
      <w:r w:rsidRPr="00433CC8">
        <w:rPr>
          <w:rFonts w:ascii="Calibri" w:hAnsi="Calibri" w:cs="Calibri"/>
          <w:color w:val="000000" w:themeColor="text1"/>
          <w:sz w:val="22"/>
          <w:szCs w:val="22"/>
          <w:lang w:val="cs-CZ"/>
        </w:rPr>
        <w:t>Může se účastnit jednání výboru</w:t>
      </w:r>
    </w:p>
    <w:p w14:paraId="1EA003C9" w14:textId="35134C2D" w:rsidR="0023772F" w:rsidRPr="00433CC8" w:rsidRDefault="00433CC8" w:rsidP="00433CC8">
      <w:pPr>
        <w:pStyle w:val="Odstavecseseznamem"/>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Calibri" w:hAnsi="Calibri" w:cs="Calibri"/>
          <w:color w:val="000000" w:themeColor="text1"/>
          <w:sz w:val="22"/>
          <w:szCs w:val="22"/>
          <w:lang w:val="cs-CZ"/>
        </w:rPr>
      </w:pPr>
      <w:r w:rsidRPr="00433CC8">
        <w:rPr>
          <w:rFonts w:ascii="Calibri" w:hAnsi="Calibri" w:cs="Calibri"/>
          <w:color w:val="000000" w:themeColor="text1"/>
          <w:sz w:val="22"/>
          <w:szCs w:val="22"/>
          <w:lang w:val="cs-CZ"/>
        </w:rPr>
        <w:t>Revizor má nárok na odměnu z titulu své funkce. Roční výše odměny činí 25 000,- Kč.</w:t>
      </w:r>
    </w:p>
    <w:p w14:paraId="2A8C565E" w14:textId="77777777" w:rsidR="00D95453" w:rsidRPr="00433CC8" w:rsidRDefault="00D95453">
      <w:pPr>
        <w:pStyle w:val="Text"/>
        <w:jc w:val="center"/>
        <w:rPr>
          <w:rFonts w:ascii="Calibri" w:eastAsia="American Typewriter" w:hAnsi="Calibri" w:cs="Calibri"/>
          <w:b/>
          <w:bCs/>
          <w:sz w:val="22"/>
          <w:szCs w:val="22"/>
        </w:rPr>
      </w:pPr>
    </w:p>
    <w:p w14:paraId="1F292B58" w14:textId="50D30888" w:rsidR="00D95453" w:rsidRPr="001B70FC" w:rsidRDefault="00455804" w:rsidP="008A6CF8">
      <w:pPr>
        <w:pStyle w:val="Nadpis1"/>
        <w:jc w:val="center"/>
        <w:rPr>
          <w:rFonts w:ascii="Calibri" w:hAnsi="Calibri" w:cs="Calibri"/>
          <w:b/>
          <w:color w:val="auto"/>
          <w:lang w:val="cs-CZ"/>
        </w:rPr>
      </w:pPr>
      <w:bookmarkStart w:id="19" w:name="_Toc165319457"/>
      <w:r w:rsidRPr="001B70FC">
        <w:rPr>
          <w:rFonts w:ascii="Calibri" w:hAnsi="Calibri" w:cs="Calibri"/>
          <w:b/>
          <w:color w:val="auto"/>
          <w:lang w:val="cs-CZ"/>
        </w:rPr>
        <w:t>Část VI.</w:t>
      </w:r>
      <w:r w:rsidR="008A6CF8" w:rsidRPr="001B70FC">
        <w:rPr>
          <w:rFonts w:ascii="Calibri" w:hAnsi="Calibri" w:cs="Calibri"/>
          <w:b/>
          <w:color w:val="auto"/>
          <w:lang w:val="cs-CZ"/>
        </w:rPr>
        <w:t xml:space="preserve"> - </w:t>
      </w:r>
      <w:r w:rsidRPr="001B70FC">
        <w:rPr>
          <w:rFonts w:ascii="Calibri" w:hAnsi="Calibri" w:cs="Calibri"/>
          <w:b/>
          <w:color w:val="auto"/>
          <w:lang w:val="cs-CZ"/>
        </w:rPr>
        <w:t>Společná a závěrečná ustanovení</w:t>
      </w:r>
      <w:bookmarkEnd w:id="19"/>
    </w:p>
    <w:p w14:paraId="0970A4C4" w14:textId="77777777" w:rsidR="00D95453" w:rsidRPr="001B70FC" w:rsidRDefault="00D95453">
      <w:pPr>
        <w:pStyle w:val="Text"/>
        <w:ind w:left="708"/>
        <w:rPr>
          <w:rFonts w:ascii="Calibri" w:eastAsia="American Typewriter" w:hAnsi="Calibri" w:cs="Calibri"/>
          <w:sz w:val="22"/>
          <w:szCs w:val="22"/>
        </w:rPr>
      </w:pPr>
    </w:p>
    <w:p w14:paraId="2680944F" w14:textId="7A2045BE" w:rsidR="00D95453" w:rsidRPr="001B70FC" w:rsidRDefault="00455804" w:rsidP="001B70FC">
      <w:pPr>
        <w:pStyle w:val="Nadpis2"/>
        <w:jc w:val="center"/>
        <w:rPr>
          <w:rFonts w:ascii="Calibri" w:hAnsi="Calibri" w:cs="Calibri"/>
          <w:b/>
          <w:color w:val="auto"/>
          <w:sz w:val="28"/>
          <w:szCs w:val="28"/>
          <w:lang w:val="cs-CZ"/>
        </w:rPr>
      </w:pPr>
      <w:bookmarkStart w:id="20" w:name="_Toc165319458"/>
      <w:r w:rsidRPr="001B70FC">
        <w:rPr>
          <w:rFonts w:ascii="Calibri" w:hAnsi="Calibri" w:cs="Calibri"/>
          <w:b/>
          <w:color w:val="auto"/>
          <w:sz w:val="28"/>
          <w:szCs w:val="28"/>
          <w:lang w:val="cs-CZ"/>
        </w:rPr>
        <w:t>Č</w:t>
      </w:r>
      <w:r w:rsidR="00A927C3" w:rsidRPr="001B70FC">
        <w:rPr>
          <w:rFonts w:ascii="Calibri" w:hAnsi="Calibri" w:cs="Calibri"/>
          <w:b/>
          <w:color w:val="auto"/>
          <w:sz w:val="28"/>
          <w:szCs w:val="28"/>
          <w:lang w:val="cs-CZ"/>
        </w:rPr>
        <w:t>l. 15</w:t>
      </w:r>
      <w:r w:rsidR="008A6CF8" w:rsidRPr="001B70FC">
        <w:rPr>
          <w:rFonts w:ascii="Calibri" w:hAnsi="Calibri" w:cs="Calibri"/>
          <w:b/>
          <w:color w:val="auto"/>
          <w:sz w:val="28"/>
          <w:szCs w:val="28"/>
          <w:lang w:val="cs-CZ"/>
        </w:rPr>
        <w:t xml:space="preserve"> - </w:t>
      </w:r>
      <w:r w:rsidRPr="001B70FC">
        <w:rPr>
          <w:rFonts w:ascii="Calibri" w:hAnsi="Calibri" w:cs="Calibri"/>
          <w:b/>
          <w:color w:val="auto"/>
          <w:sz w:val="28"/>
          <w:szCs w:val="28"/>
          <w:lang w:val="cs-CZ"/>
        </w:rPr>
        <w:t>Nebytový prostor</w:t>
      </w:r>
      <w:bookmarkEnd w:id="20"/>
    </w:p>
    <w:p w14:paraId="2DC654B2" w14:textId="77777777" w:rsidR="00D95453" w:rsidRPr="001B70FC" w:rsidRDefault="00D95453">
      <w:pPr>
        <w:pStyle w:val="Text"/>
        <w:jc w:val="center"/>
        <w:rPr>
          <w:rFonts w:ascii="Calibri" w:eastAsia="American Typewriter" w:hAnsi="Calibri" w:cs="Calibri"/>
          <w:b/>
          <w:bCs/>
          <w:sz w:val="22"/>
          <w:szCs w:val="22"/>
        </w:rPr>
      </w:pPr>
    </w:p>
    <w:p w14:paraId="2CABFAC5" w14:textId="77777777" w:rsidR="00D95453" w:rsidRPr="001B70FC" w:rsidRDefault="00455804">
      <w:pPr>
        <w:pStyle w:val="Text"/>
        <w:jc w:val="both"/>
        <w:rPr>
          <w:rFonts w:ascii="Calibri" w:eastAsia="American Typewriter" w:hAnsi="Calibri" w:cs="Calibri"/>
          <w:sz w:val="22"/>
          <w:szCs w:val="22"/>
        </w:rPr>
      </w:pPr>
      <w:r w:rsidRPr="001B70FC">
        <w:rPr>
          <w:rFonts w:ascii="Calibri" w:hAnsi="Calibri" w:cs="Calibri"/>
          <w:sz w:val="22"/>
          <w:szCs w:val="22"/>
        </w:rPr>
        <w:t>Co je uvedeno v těchto stanovách o bytech, platí přiměřeně také pro nebytové prostory.</w:t>
      </w:r>
    </w:p>
    <w:p w14:paraId="5CC023B1" w14:textId="77777777" w:rsidR="00D95453" w:rsidRPr="001B70FC" w:rsidRDefault="00D95453">
      <w:pPr>
        <w:pStyle w:val="Text"/>
        <w:jc w:val="center"/>
        <w:rPr>
          <w:rFonts w:ascii="Calibri" w:eastAsia="American Typewriter" w:hAnsi="Calibri" w:cs="Calibri"/>
          <w:sz w:val="22"/>
          <w:szCs w:val="22"/>
        </w:rPr>
      </w:pPr>
    </w:p>
    <w:p w14:paraId="52262C1E" w14:textId="77777777" w:rsidR="00D95453" w:rsidRPr="001B70FC" w:rsidRDefault="00D95453">
      <w:pPr>
        <w:pStyle w:val="Text"/>
        <w:jc w:val="center"/>
        <w:rPr>
          <w:rFonts w:ascii="Calibri" w:eastAsia="American Typewriter" w:hAnsi="Calibri" w:cs="Calibri"/>
          <w:sz w:val="22"/>
          <w:szCs w:val="22"/>
        </w:rPr>
      </w:pPr>
    </w:p>
    <w:p w14:paraId="09B21D87" w14:textId="5F2CB158" w:rsidR="00D95453" w:rsidRPr="001B70FC" w:rsidRDefault="00455804" w:rsidP="001B70FC">
      <w:pPr>
        <w:pStyle w:val="Nadpis2"/>
        <w:jc w:val="center"/>
        <w:rPr>
          <w:rFonts w:ascii="Calibri" w:hAnsi="Calibri" w:cs="Calibri"/>
          <w:b/>
          <w:color w:val="auto"/>
          <w:sz w:val="28"/>
          <w:szCs w:val="28"/>
          <w:lang w:val="cs-CZ"/>
        </w:rPr>
      </w:pPr>
      <w:bookmarkStart w:id="21" w:name="_Toc165319459"/>
      <w:r w:rsidRPr="001B70FC">
        <w:rPr>
          <w:rFonts w:ascii="Calibri" w:hAnsi="Calibri" w:cs="Calibri"/>
          <w:b/>
          <w:color w:val="auto"/>
          <w:sz w:val="28"/>
          <w:szCs w:val="28"/>
          <w:lang w:val="cs-CZ"/>
        </w:rPr>
        <w:t>Č</w:t>
      </w:r>
      <w:r w:rsidR="00A927C3" w:rsidRPr="001B70FC">
        <w:rPr>
          <w:rFonts w:ascii="Calibri" w:hAnsi="Calibri" w:cs="Calibri"/>
          <w:b/>
          <w:color w:val="auto"/>
          <w:sz w:val="28"/>
          <w:szCs w:val="28"/>
          <w:lang w:val="cs-CZ"/>
        </w:rPr>
        <w:t>l. 16</w:t>
      </w:r>
      <w:r w:rsidR="008A6CF8" w:rsidRPr="001B70FC">
        <w:rPr>
          <w:rFonts w:ascii="Calibri" w:hAnsi="Calibri" w:cs="Calibri"/>
          <w:b/>
          <w:color w:val="auto"/>
          <w:sz w:val="28"/>
          <w:szCs w:val="28"/>
          <w:lang w:val="cs-CZ"/>
        </w:rPr>
        <w:t xml:space="preserve"> - </w:t>
      </w:r>
      <w:r w:rsidRPr="001B70FC">
        <w:rPr>
          <w:rFonts w:ascii="Calibri" w:hAnsi="Calibri" w:cs="Calibri"/>
          <w:b/>
          <w:color w:val="auto"/>
          <w:sz w:val="28"/>
          <w:szCs w:val="28"/>
          <w:lang w:val="cs-CZ"/>
        </w:rPr>
        <w:t>Společná ustanovení</w:t>
      </w:r>
      <w:bookmarkEnd w:id="21"/>
    </w:p>
    <w:p w14:paraId="11238815" w14:textId="77777777" w:rsidR="00D95453" w:rsidRPr="001B70FC" w:rsidRDefault="00D95453">
      <w:pPr>
        <w:pStyle w:val="Text"/>
        <w:jc w:val="center"/>
        <w:rPr>
          <w:rFonts w:ascii="Calibri" w:eastAsia="American Typewriter" w:hAnsi="Calibri" w:cs="Calibri"/>
          <w:b/>
          <w:bCs/>
          <w:sz w:val="22"/>
          <w:szCs w:val="22"/>
        </w:rPr>
      </w:pPr>
    </w:p>
    <w:p w14:paraId="1B283E69" w14:textId="77777777" w:rsidR="00D95453" w:rsidRPr="001B70FC" w:rsidRDefault="00455804">
      <w:pPr>
        <w:pStyle w:val="Text"/>
        <w:jc w:val="both"/>
        <w:rPr>
          <w:rFonts w:ascii="Calibri" w:eastAsia="American Typewriter" w:hAnsi="Calibri" w:cs="Calibri"/>
          <w:sz w:val="22"/>
          <w:szCs w:val="22"/>
        </w:rPr>
      </w:pPr>
      <w:r w:rsidRPr="001B70FC">
        <w:rPr>
          <w:rFonts w:ascii="Calibri" w:hAnsi="Calibri" w:cs="Calibri"/>
          <w:sz w:val="22"/>
          <w:szCs w:val="22"/>
        </w:rPr>
        <w:t>Má se za to, že písemnost odeslaná s využitím provozovatele poštovních služeb došla členu společenství třetí pracovní den po odeslání.</w:t>
      </w:r>
    </w:p>
    <w:p w14:paraId="71EEFF22" w14:textId="77777777" w:rsidR="00D95453" w:rsidRPr="001B70FC" w:rsidRDefault="00D95453">
      <w:pPr>
        <w:pStyle w:val="Text"/>
        <w:jc w:val="center"/>
        <w:rPr>
          <w:rFonts w:ascii="Calibri" w:eastAsia="American Typewriter" w:hAnsi="Calibri" w:cs="Calibri"/>
          <w:sz w:val="22"/>
          <w:szCs w:val="22"/>
        </w:rPr>
      </w:pPr>
    </w:p>
    <w:p w14:paraId="78BEB602" w14:textId="77777777" w:rsidR="00D95453" w:rsidRPr="001B70FC" w:rsidRDefault="00D95453">
      <w:pPr>
        <w:pStyle w:val="Text"/>
        <w:jc w:val="center"/>
        <w:rPr>
          <w:rFonts w:ascii="Calibri" w:eastAsia="American Typewriter" w:hAnsi="Calibri" w:cs="Calibri"/>
          <w:sz w:val="22"/>
          <w:szCs w:val="22"/>
        </w:rPr>
      </w:pPr>
    </w:p>
    <w:p w14:paraId="48A7E967" w14:textId="2F1B25AE" w:rsidR="00D95453" w:rsidRPr="001B70FC" w:rsidRDefault="00455804" w:rsidP="001B70FC">
      <w:pPr>
        <w:pStyle w:val="Nadpis2"/>
        <w:jc w:val="center"/>
        <w:rPr>
          <w:rFonts w:ascii="Calibri" w:hAnsi="Calibri" w:cs="Calibri"/>
          <w:b/>
          <w:color w:val="auto"/>
          <w:sz w:val="28"/>
          <w:szCs w:val="28"/>
          <w:lang w:val="cs-CZ"/>
        </w:rPr>
      </w:pPr>
      <w:bookmarkStart w:id="22" w:name="_Toc165319460"/>
      <w:r w:rsidRPr="001B70FC">
        <w:rPr>
          <w:rFonts w:ascii="Calibri" w:hAnsi="Calibri" w:cs="Calibri"/>
          <w:b/>
          <w:color w:val="auto"/>
          <w:sz w:val="28"/>
          <w:szCs w:val="28"/>
          <w:lang w:val="cs-CZ"/>
        </w:rPr>
        <w:t>Č</w:t>
      </w:r>
      <w:r w:rsidR="00A927C3" w:rsidRPr="001B70FC">
        <w:rPr>
          <w:rFonts w:ascii="Calibri" w:hAnsi="Calibri" w:cs="Calibri"/>
          <w:b/>
          <w:color w:val="auto"/>
          <w:sz w:val="28"/>
          <w:szCs w:val="28"/>
          <w:lang w:val="cs-CZ"/>
        </w:rPr>
        <w:t>l. 17</w:t>
      </w:r>
      <w:r w:rsidR="008A6CF8" w:rsidRPr="001B70FC">
        <w:rPr>
          <w:rFonts w:ascii="Calibri" w:hAnsi="Calibri" w:cs="Calibri"/>
          <w:b/>
          <w:color w:val="auto"/>
          <w:sz w:val="28"/>
          <w:szCs w:val="28"/>
          <w:lang w:val="cs-CZ"/>
        </w:rPr>
        <w:t xml:space="preserve"> - </w:t>
      </w:r>
      <w:r w:rsidRPr="001B70FC">
        <w:rPr>
          <w:rFonts w:ascii="Calibri" w:hAnsi="Calibri" w:cs="Calibri"/>
          <w:b/>
          <w:color w:val="auto"/>
          <w:sz w:val="28"/>
          <w:szCs w:val="28"/>
          <w:lang w:val="cs-CZ"/>
        </w:rPr>
        <w:t>Závěrečné ustanovení</w:t>
      </w:r>
      <w:bookmarkEnd w:id="22"/>
    </w:p>
    <w:p w14:paraId="6CB1F021" w14:textId="77777777" w:rsidR="00D95453" w:rsidRPr="001B70FC" w:rsidRDefault="00D95453">
      <w:pPr>
        <w:pStyle w:val="Text"/>
        <w:ind w:left="708"/>
        <w:jc w:val="center"/>
        <w:rPr>
          <w:rFonts w:ascii="Calibri" w:eastAsia="American Typewriter" w:hAnsi="Calibri" w:cs="Calibri"/>
          <w:sz w:val="22"/>
          <w:szCs w:val="22"/>
        </w:rPr>
      </w:pPr>
    </w:p>
    <w:p w14:paraId="0156086B" w14:textId="6A6D6026" w:rsidR="00D95453" w:rsidRPr="001B70FC" w:rsidRDefault="00455804">
      <w:pPr>
        <w:pStyle w:val="Text"/>
        <w:jc w:val="both"/>
        <w:rPr>
          <w:rFonts w:ascii="Calibri" w:eastAsia="American Typewriter" w:hAnsi="Calibri" w:cs="Calibri"/>
          <w:sz w:val="22"/>
          <w:szCs w:val="22"/>
        </w:rPr>
      </w:pPr>
      <w:r w:rsidRPr="001B70FC">
        <w:rPr>
          <w:rFonts w:ascii="Calibri" w:hAnsi="Calibri" w:cs="Calibri"/>
          <w:sz w:val="22"/>
          <w:szCs w:val="22"/>
          <w:u w:color="0070C0"/>
        </w:rPr>
        <w:t>Změna stanov byla přijata</w:t>
      </w:r>
      <w:r w:rsidRPr="001B70FC">
        <w:rPr>
          <w:rFonts w:ascii="Calibri" w:hAnsi="Calibri" w:cs="Calibri"/>
          <w:sz w:val="22"/>
          <w:szCs w:val="22"/>
        </w:rPr>
        <w:t xml:space="preserve"> </w:t>
      </w:r>
      <w:r w:rsidR="00AC794B">
        <w:rPr>
          <w:rFonts w:ascii="Calibri" w:hAnsi="Calibri" w:cs="Calibri"/>
          <w:sz w:val="22"/>
          <w:szCs w:val="22"/>
        </w:rPr>
        <w:t>hlasováním per rollam</w:t>
      </w:r>
      <w:r w:rsidRPr="001B70FC">
        <w:rPr>
          <w:rFonts w:ascii="Calibri" w:hAnsi="Calibri" w:cs="Calibri"/>
          <w:sz w:val="22"/>
          <w:szCs w:val="22"/>
        </w:rPr>
        <w:t xml:space="preserve"> dne </w:t>
      </w:r>
      <w:r w:rsidR="0070000C">
        <w:rPr>
          <w:rFonts w:ascii="Calibri" w:eastAsia="American Typewriter" w:hAnsi="Calibri" w:cs="Calibri"/>
          <w:sz w:val="22"/>
          <w:szCs w:val="22"/>
        </w:rPr>
        <w:t>6</w:t>
      </w:r>
      <w:r w:rsidR="00847AB2">
        <w:rPr>
          <w:rFonts w:ascii="Calibri" w:eastAsia="American Typewriter" w:hAnsi="Calibri" w:cs="Calibri"/>
          <w:sz w:val="22"/>
          <w:szCs w:val="22"/>
        </w:rPr>
        <w:t>.7</w:t>
      </w:r>
      <w:r w:rsidR="00D0294B">
        <w:rPr>
          <w:rFonts w:ascii="Calibri" w:eastAsia="American Typewriter" w:hAnsi="Calibri" w:cs="Calibri"/>
          <w:sz w:val="22"/>
          <w:szCs w:val="22"/>
        </w:rPr>
        <w:t>.</w:t>
      </w:r>
      <w:r w:rsidR="00AC794B">
        <w:rPr>
          <w:rFonts w:ascii="Calibri" w:eastAsia="American Typewriter" w:hAnsi="Calibri" w:cs="Calibri"/>
          <w:sz w:val="22"/>
          <w:szCs w:val="22"/>
        </w:rPr>
        <w:t>202</w:t>
      </w:r>
      <w:r w:rsidR="0070000C">
        <w:rPr>
          <w:rFonts w:ascii="Calibri" w:eastAsia="American Typewriter" w:hAnsi="Calibri" w:cs="Calibri"/>
          <w:sz w:val="22"/>
          <w:szCs w:val="22"/>
        </w:rPr>
        <w:t>4</w:t>
      </w:r>
      <w:r w:rsidRPr="001B70FC">
        <w:rPr>
          <w:rFonts w:ascii="Calibri" w:hAnsi="Calibri" w:cs="Calibri"/>
          <w:sz w:val="22"/>
          <w:szCs w:val="22"/>
        </w:rPr>
        <w:t xml:space="preserve">. </w:t>
      </w:r>
    </w:p>
    <w:p w14:paraId="5C8DB009" w14:textId="77777777" w:rsidR="00D95453" w:rsidRPr="001B70FC" w:rsidRDefault="00D95453">
      <w:pPr>
        <w:pStyle w:val="Text"/>
        <w:ind w:left="720"/>
        <w:jc w:val="both"/>
        <w:rPr>
          <w:rFonts w:ascii="Calibri" w:eastAsia="American Typewriter" w:hAnsi="Calibri" w:cs="Calibri"/>
          <w:sz w:val="22"/>
          <w:szCs w:val="22"/>
        </w:rPr>
      </w:pPr>
    </w:p>
    <w:p w14:paraId="75992BD3" w14:textId="7492A3B5" w:rsidR="00D95453" w:rsidRDefault="00455804">
      <w:pPr>
        <w:pStyle w:val="Text"/>
        <w:jc w:val="both"/>
        <w:rPr>
          <w:rFonts w:ascii="Calibri" w:hAnsi="Calibri" w:cs="Calibri"/>
          <w:sz w:val="22"/>
          <w:szCs w:val="22"/>
        </w:rPr>
      </w:pPr>
      <w:r w:rsidRPr="001B70FC">
        <w:rPr>
          <w:rFonts w:ascii="Calibri" w:hAnsi="Calibri" w:cs="Calibri"/>
          <w:sz w:val="22"/>
          <w:szCs w:val="22"/>
        </w:rPr>
        <w:t xml:space="preserve">V Praze dne </w:t>
      </w:r>
      <w:r w:rsidR="0070000C">
        <w:rPr>
          <w:rFonts w:ascii="Calibri" w:hAnsi="Calibri" w:cs="Calibri"/>
          <w:sz w:val="22"/>
          <w:szCs w:val="22"/>
        </w:rPr>
        <w:t>6</w:t>
      </w:r>
      <w:r w:rsidR="00847AB2">
        <w:rPr>
          <w:rFonts w:ascii="Calibri" w:hAnsi="Calibri" w:cs="Calibri"/>
          <w:sz w:val="22"/>
          <w:szCs w:val="22"/>
        </w:rPr>
        <w:t>.7</w:t>
      </w:r>
      <w:r w:rsidR="00D0294B">
        <w:rPr>
          <w:rFonts w:ascii="Calibri" w:hAnsi="Calibri" w:cs="Calibri"/>
          <w:sz w:val="22"/>
          <w:szCs w:val="22"/>
        </w:rPr>
        <w:t>.</w:t>
      </w:r>
      <w:r w:rsidR="00AC794B">
        <w:rPr>
          <w:rFonts w:ascii="Calibri" w:hAnsi="Calibri" w:cs="Calibri"/>
          <w:sz w:val="22"/>
          <w:szCs w:val="22"/>
        </w:rPr>
        <w:t>202</w:t>
      </w:r>
      <w:r w:rsidR="0070000C">
        <w:rPr>
          <w:rFonts w:ascii="Calibri" w:hAnsi="Calibri" w:cs="Calibri"/>
          <w:sz w:val="22"/>
          <w:szCs w:val="22"/>
        </w:rPr>
        <w:t>4</w:t>
      </w:r>
    </w:p>
    <w:p w14:paraId="5CA37D4E" w14:textId="52D3BB81" w:rsidR="00AC794B" w:rsidRDefault="00AC794B">
      <w:pPr>
        <w:pStyle w:val="Text"/>
        <w:jc w:val="both"/>
        <w:rPr>
          <w:rFonts w:ascii="Calibri" w:hAnsi="Calibri" w:cs="Calibri"/>
          <w:sz w:val="22"/>
          <w:szCs w:val="22"/>
        </w:rPr>
      </w:pPr>
    </w:p>
    <w:tbl>
      <w:tblPr>
        <w:tblStyle w:val="Mkatabulky"/>
        <w:tblW w:w="0" w:type="auto"/>
        <w:tblLook w:val="04A0" w:firstRow="1" w:lastRow="0" w:firstColumn="1" w:lastColumn="0" w:noHBand="0" w:noVBand="1"/>
      </w:tblPr>
      <w:tblGrid>
        <w:gridCol w:w="4528"/>
        <w:gridCol w:w="4528"/>
      </w:tblGrid>
      <w:tr w:rsidR="00AC794B" w14:paraId="6324D04F" w14:textId="77777777" w:rsidTr="00AC794B">
        <w:tc>
          <w:tcPr>
            <w:tcW w:w="4528" w:type="dxa"/>
          </w:tcPr>
          <w:p w14:paraId="398D4A73" w14:textId="74337639" w:rsidR="00223F03" w:rsidRDefault="00223F03"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p w14:paraId="42EC4BA4" w14:textId="754B5187" w:rsidR="00223F03" w:rsidRDefault="000F36C5"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sidRPr="0066058B">
              <w:rPr>
                <w:rFonts w:asciiTheme="minorHAnsi" w:eastAsia="Arial" w:hAnsiTheme="minorHAnsi" w:cstheme="minorHAnsi"/>
                <w:noProof/>
                <w:szCs w:val="20"/>
              </w:rPr>
              <w:drawing>
                <wp:anchor distT="0" distB="0" distL="114300" distR="114300" simplePos="0" relativeHeight="251659264" behindDoc="1" locked="0" layoutInCell="1" allowOverlap="1" wp14:anchorId="01ED8CD6" wp14:editId="5A6C2969">
                  <wp:simplePos x="0" y="0"/>
                  <wp:positionH relativeFrom="column">
                    <wp:posOffset>403253</wp:posOffset>
                  </wp:positionH>
                  <wp:positionV relativeFrom="paragraph">
                    <wp:posOffset>27084</wp:posOffset>
                  </wp:positionV>
                  <wp:extent cx="2084631" cy="658992"/>
                  <wp:effectExtent l="0" t="0" r="0" b="8255"/>
                  <wp:wrapNone/>
                  <wp:docPr id="6504883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488393" name=""/>
                          <pic:cNvPicPr/>
                        </pic:nvPicPr>
                        <pic:blipFill>
                          <a:blip r:embed="rId11" cstate="print">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2084631" cy="658992"/>
                          </a:xfrm>
                          <a:prstGeom prst="rect">
                            <a:avLst/>
                          </a:prstGeom>
                        </pic:spPr>
                      </pic:pic>
                    </a:graphicData>
                  </a:graphic>
                  <wp14:sizeRelH relativeFrom="margin">
                    <wp14:pctWidth>0</wp14:pctWidth>
                  </wp14:sizeRelH>
                  <wp14:sizeRelV relativeFrom="margin">
                    <wp14:pctHeight>0</wp14:pctHeight>
                  </wp14:sizeRelV>
                </wp:anchor>
              </w:drawing>
            </w:r>
          </w:p>
          <w:p w14:paraId="309353BF" w14:textId="50C3FF47" w:rsidR="00223F03" w:rsidRDefault="00223F03"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p w14:paraId="68263CA8" w14:textId="31952CAA" w:rsidR="00AC794B" w:rsidRDefault="00D9580F"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w:t>
            </w:r>
          </w:p>
        </w:tc>
        <w:tc>
          <w:tcPr>
            <w:tcW w:w="4528" w:type="dxa"/>
          </w:tcPr>
          <w:p w14:paraId="33DE2E0A" w14:textId="3B835D1C" w:rsidR="00223F03" w:rsidRDefault="000F36C5"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sidRPr="00A4612C">
              <w:rPr>
                <w:rFonts w:asciiTheme="minorHAnsi" w:eastAsia="Arial" w:hAnsiTheme="minorHAnsi" w:cstheme="minorHAnsi"/>
                <w:noProof/>
                <w:szCs w:val="20"/>
              </w:rPr>
              <w:drawing>
                <wp:anchor distT="0" distB="0" distL="114300" distR="114300" simplePos="0" relativeHeight="251661312" behindDoc="1" locked="0" layoutInCell="1" allowOverlap="1" wp14:anchorId="0178BE1C" wp14:editId="033BCAD6">
                  <wp:simplePos x="0" y="0"/>
                  <wp:positionH relativeFrom="column">
                    <wp:posOffset>860342</wp:posOffset>
                  </wp:positionH>
                  <wp:positionV relativeFrom="paragraph">
                    <wp:posOffset>70568</wp:posOffset>
                  </wp:positionV>
                  <wp:extent cx="1144988" cy="718813"/>
                  <wp:effectExtent l="0" t="0" r="0" b="5715"/>
                  <wp:wrapNone/>
                  <wp:docPr id="32351238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12381" name=""/>
                          <pic:cNvPicPr/>
                        </pic:nvPicPr>
                        <pic:blipFill>
                          <a:blip r:embed="rId13" cstate="print">
                            <a:extLst>
                              <a:ext uri="{BEBA8EAE-BF5A-486C-A8C5-ECC9F3942E4B}">
                                <a14:imgProps xmlns:a14="http://schemas.microsoft.com/office/drawing/2010/main">
                                  <a14:imgLayer r:embed="rId14">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144988" cy="718813"/>
                          </a:xfrm>
                          <a:prstGeom prst="rect">
                            <a:avLst/>
                          </a:prstGeom>
                        </pic:spPr>
                      </pic:pic>
                    </a:graphicData>
                  </a:graphic>
                  <wp14:sizeRelH relativeFrom="margin">
                    <wp14:pctWidth>0</wp14:pctWidth>
                  </wp14:sizeRelH>
                  <wp14:sizeRelV relativeFrom="margin">
                    <wp14:pctHeight>0</wp14:pctHeight>
                  </wp14:sizeRelV>
                </wp:anchor>
              </w:drawing>
            </w:r>
          </w:p>
          <w:p w14:paraId="2B56357A" w14:textId="14AD0BD8" w:rsidR="00223F03" w:rsidRDefault="00223F03"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p w14:paraId="48452FD6" w14:textId="45146C16" w:rsidR="00223F03" w:rsidRDefault="00223F03" w:rsidP="00D9580F">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p>
          <w:p w14:paraId="1DF1DFD6" w14:textId="254E4F4E" w:rsidR="00AC794B" w:rsidRDefault="00D9580F"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rPr>
            </w:pPr>
            <w:r>
              <w:rPr>
                <w:rFonts w:ascii="Calibri" w:hAnsi="Calibri" w:cs="Calibri"/>
              </w:rPr>
              <w:t>……………………………………………………..</w:t>
            </w:r>
          </w:p>
        </w:tc>
      </w:tr>
      <w:tr w:rsidR="00AC794B" w14:paraId="0CAABA99" w14:textId="77777777" w:rsidTr="00AC794B">
        <w:tc>
          <w:tcPr>
            <w:tcW w:w="4528" w:type="dxa"/>
          </w:tcPr>
          <w:p w14:paraId="1658500D" w14:textId="71EE0383" w:rsidR="00AC794B" w:rsidRPr="00830D38" w:rsidRDefault="008127E2"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sz w:val="22"/>
                <w:szCs w:val="22"/>
                <w:u w:color="0070C0"/>
              </w:rPr>
            </w:pPr>
            <w:r w:rsidRPr="00830D38">
              <w:rPr>
                <w:rFonts w:ascii="Calibri" w:hAnsi="Calibri" w:cs="Calibri"/>
                <w:sz w:val="22"/>
                <w:szCs w:val="22"/>
                <w:u w:color="0070C0"/>
              </w:rPr>
              <w:t>Petr Rosol</w:t>
            </w:r>
          </w:p>
        </w:tc>
        <w:tc>
          <w:tcPr>
            <w:tcW w:w="4528" w:type="dxa"/>
          </w:tcPr>
          <w:p w14:paraId="5503C509" w14:textId="1E73467B" w:rsidR="00AC794B" w:rsidRPr="00830D38" w:rsidRDefault="008127E2"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sz w:val="22"/>
                <w:szCs w:val="22"/>
                <w:u w:color="0070C0"/>
              </w:rPr>
            </w:pPr>
            <w:r w:rsidRPr="00830D38">
              <w:rPr>
                <w:rFonts w:ascii="Calibri" w:hAnsi="Calibri" w:cs="Calibri"/>
                <w:sz w:val="22"/>
                <w:szCs w:val="22"/>
                <w:u w:color="0070C0"/>
              </w:rPr>
              <w:t xml:space="preserve">Eduard </w:t>
            </w:r>
            <w:r w:rsidR="006D36BD" w:rsidRPr="00830D38">
              <w:rPr>
                <w:rFonts w:ascii="Calibri" w:hAnsi="Calibri" w:cs="Calibri"/>
                <w:sz w:val="22"/>
                <w:szCs w:val="22"/>
                <w:u w:color="0070C0"/>
              </w:rPr>
              <w:t>Szabó</w:t>
            </w:r>
          </w:p>
        </w:tc>
      </w:tr>
      <w:tr w:rsidR="00AC794B" w14:paraId="4EF12665" w14:textId="77777777" w:rsidTr="00AC794B">
        <w:tc>
          <w:tcPr>
            <w:tcW w:w="4528" w:type="dxa"/>
          </w:tcPr>
          <w:p w14:paraId="0CC52846" w14:textId="140AA11C" w:rsidR="00AC794B" w:rsidRPr="00830D38" w:rsidRDefault="0070000C"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sz w:val="22"/>
                <w:szCs w:val="22"/>
                <w:u w:color="0070C0"/>
              </w:rPr>
            </w:pPr>
            <w:r>
              <w:rPr>
                <w:rFonts w:ascii="Calibri" w:hAnsi="Calibri" w:cs="Calibri"/>
                <w:sz w:val="22"/>
                <w:szCs w:val="22"/>
                <w:u w:color="0070C0"/>
              </w:rPr>
              <w:t>p</w:t>
            </w:r>
            <w:r w:rsidR="006D36BD" w:rsidRPr="00830D38">
              <w:rPr>
                <w:rFonts w:ascii="Calibri" w:hAnsi="Calibri" w:cs="Calibri"/>
                <w:sz w:val="22"/>
                <w:szCs w:val="22"/>
                <w:u w:color="0070C0"/>
              </w:rPr>
              <w:t>ředseda výboru</w:t>
            </w:r>
          </w:p>
        </w:tc>
        <w:tc>
          <w:tcPr>
            <w:tcW w:w="4528" w:type="dxa"/>
          </w:tcPr>
          <w:p w14:paraId="02A6AAC0" w14:textId="0108A2A1" w:rsidR="00AC794B" w:rsidRPr="00830D38" w:rsidRDefault="0070000C" w:rsidP="00830D38">
            <w:pPr>
              <w:pStyle w:val="Text"/>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hAnsi="Calibri" w:cs="Calibri"/>
                <w:sz w:val="22"/>
                <w:szCs w:val="22"/>
                <w:u w:color="0070C0"/>
              </w:rPr>
            </w:pPr>
            <w:r>
              <w:rPr>
                <w:rFonts w:ascii="Calibri" w:hAnsi="Calibri" w:cs="Calibri"/>
                <w:sz w:val="22"/>
                <w:szCs w:val="22"/>
                <w:u w:color="0070C0"/>
              </w:rPr>
              <w:t>m</w:t>
            </w:r>
            <w:r w:rsidR="006D36BD" w:rsidRPr="00830D38">
              <w:rPr>
                <w:rFonts w:ascii="Calibri" w:hAnsi="Calibri" w:cs="Calibri"/>
                <w:sz w:val="22"/>
                <w:szCs w:val="22"/>
                <w:u w:color="0070C0"/>
              </w:rPr>
              <w:t>ístopředseda výboru</w:t>
            </w:r>
          </w:p>
        </w:tc>
      </w:tr>
    </w:tbl>
    <w:p w14:paraId="1E484679" w14:textId="6F3B5C9C" w:rsidR="00AC794B" w:rsidRPr="001B70FC" w:rsidRDefault="00AC794B">
      <w:pPr>
        <w:pStyle w:val="Text"/>
        <w:jc w:val="both"/>
        <w:rPr>
          <w:rFonts w:ascii="Calibri" w:hAnsi="Calibri" w:cs="Calibri"/>
        </w:rPr>
      </w:pPr>
    </w:p>
    <w:sectPr w:rsidR="00AC794B" w:rsidRPr="001B70FC">
      <w:headerReference w:type="default" r:id="rId15"/>
      <w:footerReference w:type="default" r:id="rId1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B7986" w14:textId="77777777" w:rsidR="00CE3691" w:rsidRDefault="00CE3691">
      <w:r>
        <w:separator/>
      </w:r>
    </w:p>
  </w:endnote>
  <w:endnote w:type="continuationSeparator" w:id="0">
    <w:p w14:paraId="59A1592F" w14:textId="77777777" w:rsidR="00CE3691" w:rsidRDefault="00CE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merican Typewriter">
    <w:charset w:val="00"/>
    <w:family w:val="roman"/>
    <w:pitch w:val="variable"/>
    <w:sig w:usb0="A000006F" w:usb1="00000019" w:usb2="00000000" w:usb3="00000000" w:csb0="0000011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5FAF" w14:textId="0D898683" w:rsidR="00D95453" w:rsidRPr="008A6CF8" w:rsidRDefault="008A6CF8" w:rsidP="008A6CF8">
    <w:pPr>
      <w:pStyle w:val="Zhlavazpat"/>
      <w:jc w:val="center"/>
      <w:rPr>
        <w:rFonts w:ascii="Calibri" w:hAnsi="Calibri" w:cs="Calibri"/>
        <w:sz w:val="20"/>
        <w:szCs w:val="20"/>
      </w:rPr>
    </w:pPr>
    <w:r w:rsidRPr="008A6CF8">
      <w:rPr>
        <w:rFonts w:ascii="Calibri" w:hAnsi="Calibri" w:cs="Calibri"/>
        <w:sz w:val="20"/>
        <w:szCs w:val="20"/>
      </w:rPr>
      <w:fldChar w:fldCharType="begin"/>
    </w:r>
    <w:r w:rsidRPr="008A6CF8">
      <w:rPr>
        <w:rFonts w:ascii="Calibri" w:hAnsi="Calibri" w:cs="Calibri"/>
        <w:sz w:val="20"/>
        <w:szCs w:val="20"/>
      </w:rPr>
      <w:instrText xml:space="preserve"> PAGE  \* MERGEFORMAT </w:instrText>
    </w:r>
    <w:r w:rsidRPr="008A6CF8">
      <w:rPr>
        <w:rFonts w:ascii="Calibri" w:hAnsi="Calibri" w:cs="Calibri"/>
        <w:sz w:val="20"/>
        <w:szCs w:val="20"/>
      </w:rPr>
      <w:fldChar w:fldCharType="separate"/>
    </w:r>
    <w:r w:rsidRPr="008A6CF8">
      <w:rPr>
        <w:rFonts w:ascii="Calibri" w:hAnsi="Calibri" w:cs="Calibri"/>
        <w:noProof/>
        <w:sz w:val="20"/>
        <w:szCs w:val="20"/>
      </w:rPr>
      <w:t>1</w:t>
    </w:r>
    <w:r w:rsidRPr="008A6CF8">
      <w:rPr>
        <w:rFonts w:ascii="Calibri" w:hAnsi="Calibri" w:cs="Calibri"/>
        <w:sz w:val="20"/>
        <w:szCs w:val="20"/>
      </w:rPr>
      <w:fldChar w:fldCharType="end"/>
    </w:r>
    <w:r w:rsidRPr="008A6CF8">
      <w:rPr>
        <w:rFonts w:ascii="Calibri" w:hAnsi="Calibri" w:cs="Calibri"/>
        <w:sz w:val="20"/>
        <w:szCs w:val="20"/>
      </w:rPr>
      <w:t xml:space="preserve"> z </w:t>
    </w:r>
    <w:r w:rsidRPr="008A6CF8">
      <w:rPr>
        <w:rFonts w:ascii="Calibri" w:hAnsi="Calibri" w:cs="Calibri"/>
        <w:sz w:val="20"/>
        <w:szCs w:val="20"/>
      </w:rPr>
      <w:fldChar w:fldCharType="begin"/>
    </w:r>
    <w:r w:rsidRPr="008A6CF8">
      <w:rPr>
        <w:rFonts w:ascii="Calibri" w:hAnsi="Calibri" w:cs="Calibri"/>
        <w:sz w:val="20"/>
        <w:szCs w:val="20"/>
      </w:rPr>
      <w:instrText xml:space="preserve"> NUMPAGES  \* MERGEFORMAT </w:instrText>
    </w:r>
    <w:r w:rsidRPr="008A6CF8">
      <w:rPr>
        <w:rFonts w:ascii="Calibri" w:hAnsi="Calibri" w:cs="Calibri"/>
        <w:sz w:val="20"/>
        <w:szCs w:val="20"/>
      </w:rPr>
      <w:fldChar w:fldCharType="separate"/>
    </w:r>
    <w:r w:rsidRPr="008A6CF8">
      <w:rPr>
        <w:rFonts w:ascii="Calibri" w:hAnsi="Calibri" w:cs="Calibri"/>
        <w:noProof/>
        <w:sz w:val="20"/>
        <w:szCs w:val="20"/>
      </w:rPr>
      <w:t>17</w:t>
    </w:r>
    <w:r w:rsidRPr="008A6CF8">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BEB25" w14:textId="77777777" w:rsidR="00CE3691" w:rsidRDefault="00CE3691">
      <w:r>
        <w:separator/>
      </w:r>
    </w:p>
  </w:footnote>
  <w:footnote w:type="continuationSeparator" w:id="0">
    <w:p w14:paraId="768B3343" w14:textId="77777777" w:rsidR="00CE3691" w:rsidRDefault="00CE3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5551F" w14:textId="51490F6B" w:rsidR="001B70FC" w:rsidRPr="001B70FC" w:rsidRDefault="001B70FC" w:rsidP="001B70FC">
    <w:pPr>
      <w:pStyle w:val="Zhlav"/>
      <w:jc w:val="center"/>
      <w:rPr>
        <w:sz w:val="21"/>
      </w:rPr>
    </w:pPr>
    <w:r w:rsidRPr="001B70FC">
      <w:rPr>
        <w:rFonts w:ascii="Calibri" w:hAnsi="Calibri" w:cs="Calibri"/>
        <w:sz w:val="20"/>
        <w:szCs w:val="22"/>
        <w:lang w:val="cs-CZ"/>
      </w:rPr>
      <w:t>Společenství vlastníků DÍVČÍ HRADY č.p. 3232, 3233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6BC"/>
    <w:multiLevelType w:val="hybridMultilevel"/>
    <w:tmpl w:val="4924448C"/>
    <w:numStyleLink w:val="Importovanstyl4"/>
  </w:abstractNum>
  <w:abstractNum w:abstractNumId="1" w15:restartNumberingAfterBreak="0">
    <w:nsid w:val="04025D2D"/>
    <w:multiLevelType w:val="hybridMultilevel"/>
    <w:tmpl w:val="8BE2D4F8"/>
    <w:styleLink w:val="Importovanstyl3"/>
    <w:lvl w:ilvl="0" w:tplc="E4D6A530">
      <w:start w:val="1"/>
      <w:numFmt w:val="lowerRoman"/>
      <w:lvlText w:val="%1."/>
      <w:lvlJc w:val="left"/>
      <w:pPr>
        <w:tabs>
          <w:tab w:val="num" w:pos="1560"/>
          <w:tab w:val="left" w:pos="1843"/>
        </w:tabs>
        <w:ind w:left="720" w:firstLine="452"/>
      </w:pPr>
      <w:rPr>
        <w:rFonts w:hAnsi="Arial Unicode MS"/>
        <w:caps w:val="0"/>
        <w:smallCaps w:val="0"/>
        <w:strike w:val="0"/>
        <w:dstrike w:val="0"/>
        <w:outline w:val="0"/>
        <w:emboss w:val="0"/>
        <w:imprint w:val="0"/>
        <w:spacing w:val="0"/>
        <w:w w:val="100"/>
        <w:kern w:val="0"/>
        <w:position w:val="0"/>
        <w:highlight w:val="none"/>
        <w:vertAlign w:val="baseline"/>
      </w:rPr>
    </w:lvl>
    <w:lvl w:ilvl="1" w:tplc="C4A6B85E">
      <w:start w:val="1"/>
      <w:numFmt w:val="lowerLetter"/>
      <w:suff w:val="nothing"/>
      <w:lvlText w:val="%2."/>
      <w:lvlJc w:val="left"/>
      <w:pPr>
        <w:tabs>
          <w:tab w:val="left" w:pos="1560"/>
          <w:tab w:val="left" w:pos="1843"/>
        </w:tabs>
        <w:ind w:left="1440" w:firstLine="712"/>
      </w:pPr>
      <w:rPr>
        <w:rFonts w:hAnsi="Arial Unicode MS"/>
        <w:caps w:val="0"/>
        <w:smallCaps w:val="0"/>
        <w:strike w:val="0"/>
        <w:dstrike w:val="0"/>
        <w:outline w:val="0"/>
        <w:emboss w:val="0"/>
        <w:imprint w:val="0"/>
        <w:spacing w:val="0"/>
        <w:w w:val="100"/>
        <w:kern w:val="0"/>
        <w:position w:val="0"/>
        <w:highlight w:val="none"/>
        <w:vertAlign w:val="baseline"/>
      </w:rPr>
    </w:lvl>
    <w:lvl w:ilvl="2" w:tplc="9C62D6D8">
      <w:start w:val="1"/>
      <w:numFmt w:val="lowerRoman"/>
      <w:lvlText w:val="%3."/>
      <w:lvlJc w:val="left"/>
      <w:pPr>
        <w:tabs>
          <w:tab w:val="left" w:pos="1560"/>
          <w:tab w:val="left" w:pos="1843"/>
          <w:tab w:val="num" w:pos="3000"/>
        </w:tabs>
        <w:ind w:left="2160" w:firstLine="92"/>
      </w:pPr>
      <w:rPr>
        <w:rFonts w:hAnsi="Arial Unicode MS"/>
        <w:caps w:val="0"/>
        <w:smallCaps w:val="0"/>
        <w:strike w:val="0"/>
        <w:dstrike w:val="0"/>
        <w:outline w:val="0"/>
        <w:emboss w:val="0"/>
        <w:imprint w:val="0"/>
        <w:spacing w:val="0"/>
        <w:w w:val="100"/>
        <w:kern w:val="0"/>
        <w:position w:val="0"/>
        <w:highlight w:val="none"/>
        <w:vertAlign w:val="baseline"/>
      </w:rPr>
    </w:lvl>
    <w:lvl w:ilvl="3" w:tplc="99B8B0B2">
      <w:start w:val="1"/>
      <w:numFmt w:val="decimal"/>
      <w:lvlText w:val="%4."/>
      <w:lvlJc w:val="left"/>
      <w:pPr>
        <w:tabs>
          <w:tab w:val="left" w:pos="1560"/>
          <w:tab w:val="left" w:pos="1843"/>
          <w:tab w:val="num" w:pos="3720"/>
        </w:tabs>
        <w:ind w:left="2880" w:firstLine="28"/>
      </w:pPr>
      <w:rPr>
        <w:rFonts w:hAnsi="Arial Unicode MS"/>
        <w:caps w:val="0"/>
        <w:smallCaps w:val="0"/>
        <w:strike w:val="0"/>
        <w:dstrike w:val="0"/>
        <w:outline w:val="0"/>
        <w:emboss w:val="0"/>
        <w:imprint w:val="0"/>
        <w:spacing w:val="0"/>
        <w:w w:val="100"/>
        <w:kern w:val="0"/>
        <w:position w:val="0"/>
        <w:highlight w:val="none"/>
        <w:vertAlign w:val="baseline"/>
      </w:rPr>
    </w:lvl>
    <w:lvl w:ilvl="4" w:tplc="3B463734">
      <w:start w:val="1"/>
      <w:numFmt w:val="lowerLetter"/>
      <w:lvlText w:val="%5."/>
      <w:lvlJc w:val="left"/>
      <w:pPr>
        <w:tabs>
          <w:tab w:val="left" w:pos="1560"/>
          <w:tab w:val="left" w:pos="1843"/>
          <w:tab w:val="num" w:pos="4440"/>
        </w:tabs>
        <w:ind w:left="3600" w:firstLine="40"/>
      </w:pPr>
      <w:rPr>
        <w:rFonts w:hAnsi="Arial Unicode MS"/>
        <w:caps w:val="0"/>
        <w:smallCaps w:val="0"/>
        <w:strike w:val="0"/>
        <w:dstrike w:val="0"/>
        <w:outline w:val="0"/>
        <w:emboss w:val="0"/>
        <w:imprint w:val="0"/>
        <w:spacing w:val="0"/>
        <w:w w:val="100"/>
        <w:kern w:val="0"/>
        <w:position w:val="0"/>
        <w:highlight w:val="none"/>
        <w:vertAlign w:val="baseline"/>
      </w:rPr>
    </w:lvl>
    <w:lvl w:ilvl="5" w:tplc="3FC4A6B0">
      <w:start w:val="1"/>
      <w:numFmt w:val="lowerRoman"/>
      <w:lvlText w:val="%6."/>
      <w:lvlJc w:val="left"/>
      <w:pPr>
        <w:tabs>
          <w:tab w:val="left" w:pos="1560"/>
          <w:tab w:val="left" w:pos="1843"/>
          <w:tab w:val="num" w:pos="5160"/>
        </w:tabs>
        <w:ind w:left="4320" w:firstLine="128"/>
      </w:pPr>
      <w:rPr>
        <w:rFonts w:hAnsi="Arial Unicode MS"/>
        <w:caps w:val="0"/>
        <w:smallCaps w:val="0"/>
        <w:strike w:val="0"/>
        <w:dstrike w:val="0"/>
        <w:outline w:val="0"/>
        <w:emboss w:val="0"/>
        <w:imprint w:val="0"/>
        <w:spacing w:val="0"/>
        <w:w w:val="100"/>
        <w:kern w:val="0"/>
        <w:position w:val="0"/>
        <w:highlight w:val="none"/>
        <w:vertAlign w:val="baseline"/>
      </w:rPr>
    </w:lvl>
    <w:lvl w:ilvl="6" w:tplc="1898D790">
      <w:start w:val="1"/>
      <w:numFmt w:val="decimal"/>
      <w:lvlText w:val="%7."/>
      <w:lvlJc w:val="left"/>
      <w:pPr>
        <w:tabs>
          <w:tab w:val="left" w:pos="1560"/>
          <w:tab w:val="left" w:pos="1843"/>
          <w:tab w:val="num" w:pos="5880"/>
        </w:tabs>
        <w:ind w:left="5040" w:firstLine="64"/>
      </w:pPr>
      <w:rPr>
        <w:rFonts w:hAnsi="Arial Unicode MS"/>
        <w:caps w:val="0"/>
        <w:smallCaps w:val="0"/>
        <w:strike w:val="0"/>
        <w:dstrike w:val="0"/>
        <w:outline w:val="0"/>
        <w:emboss w:val="0"/>
        <w:imprint w:val="0"/>
        <w:spacing w:val="0"/>
        <w:w w:val="100"/>
        <w:kern w:val="0"/>
        <w:position w:val="0"/>
        <w:highlight w:val="none"/>
        <w:vertAlign w:val="baseline"/>
      </w:rPr>
    </w:lvl>
    <w:lvl w:ilvl="7" w:tplc="2E109A1A">
      <w:start w:val="1"/>
      <w:numFmt w:val="lowerLetter"/>
      <w:lvlText w:val="%8."/>
      <w:lvlJc w:val="left"/>
      <w:pPr>
        <w:tabs>
          <w:tab w:val="left" w:pos="1560"/>
          <w:tab w:val="left" w:pos="1843"/>
          <w:tab w:val="num" w:pos="6600"/>
        </w:tabs>
        <w:ind w:left="5760" w:firstLine="76"/>
      </w:pPr>
      <w:rPr>
        <w:rFonts w:hAnsi="Arial Unicode MS"/>
        <w:caps w:val="0"/>
        <w:smallCaps w:val="0"/>
        <w:strike w:val="0"/>
        <w:dstrike w:val="0"/>
        <w:outline w:val="0"/>
        <w:emboss w:val="0"/>
        <w:imprint w:val="0"/>
        <w:spacing w:val="0"/>
        <w:w w:val="100"/>
        <w:kern w:val="0"/>
        <w:position w:val="0"/>
        <w:highlight w:val="none"/>
        <w:vertAlign w:val="baseline"/>
      </w:rPr>
    </w:lvl>
    <w:lvl w:ilvl="8" w:tplc="871001A2">
      <w:start w:val="1"/>
      <w:numFmt w:val="lowerRoman"/>
      <w:lvlText w:val="%9."/>
      <w:lvlJc w:val="left"/>
      <w:pPr>
        <w:tabs>
          <w:tab w:val="left" w:pos="1560"/>
          <w:tab w:val="left" w:pos="1843"/>
          <w:tab w:val="num" w:pos="7320"/>
        </w:tabs>
        <w:ind w:left="6480" w:firstLine="1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793160"/>
    <w:multiLevelType w:val="hybridMultilevel"/>
    <w:tmpl w:val="BA0CE216"/>
    <w:styleLink w:val="Importovanstyl19"/>
    <w:lvl w:ilvl="0" w:tplc="2880403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FA1EC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921840">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969E9CB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E64AAF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0C313C">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2D8CA38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20337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62DD08">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FC4778"/>
    <w:multiLevelType w:val="hybridMultilevel"/>
    <w:tmpl w:val="FFFFFFFF"/>
    <w:lvl w:ilvl="0" w:tplc="FFFFFFFF">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 w15:restartNumberingAfterBreak="0">
    <w:nsid w:val="06285243"/>
    <w:multiLevelType w:val="hybridMultilevel"/>
    <w:tmpl w:val="4924448C"/>
    <w:styleLink w:val="Importovanstyl4"/>
    <w:lvl w:ilvl="0" w:tplc="FF62F2F6">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B6A3D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30839C">
      <w:start w:val="1"/>
      <w:numFmt w:val="lowerRoman"/>
      <w:lvlText w:val="%3."/>
      <w:lvlJc w:val="left"/>
      <w:pPr>
        <w:ind w:left="2508"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5CD4A4B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428B5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2E3DEE">
      <w:start w:val="1"/>
      <w:numFmt w:val="lowerRoman"/>
      <w:lvlText w:val="%6."/>
      <w:lvlJc w:val="left"/>
      <w:pPr>
        <w:ind w:left="4668"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C32A60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E8D2C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960636">
      <w:start w:val="1"/>
      <w:numFmt w:val="lowerRoman"/>
      <w:lvlText w:val="%9."/>
      <w:lvlJc w:val="left"/>
      <w:pPr>
        <w:ind w:left="6828"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6D4A6F"/>
    <w:multiLevelType w:val="hybridMultilevel"/>
    <w:tmpl w:val="B6405828"/>
    <w:numStyleLink w:val="Importovanstyl7"/>
  </w:abstractNum>
  <w:abstractNum w:abstractNumId="6" w15:restartNumberingAfterBreak="0">
    <w:nsid w:val="09D97F28"/>
    <w:multiLevelType w:val="hybridMultilevel"/>
    <w:tmpl w:val="EC4840E0"/>
    <w:styleLink w:val="Importovanstyl9"/>
    <w:lvl w:ilvl="0" w:tplc="2B0A7E5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1471E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B208A78">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E780D5C">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5E651E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102C54">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0FCCF9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7C180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925B52">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3524CF"/>
    <w:multiLevelType w:val="hybridMultilevel"/>
    <w:tmpl w:val="C1C89118"/>
    <w:numStyleLink w:val="Importovanstyl22"/>
  </w:abstractNum>
  <w:abstractNum w:abstractNumId="8" w15:restartNumberingAfterBreak="0">
    <w:nsid w:val="0F376C91"/>
    <w:multiLevelType w:val="hybridMultilevel"/>
    <w:tmpl w:val="A302143C"/>
    <w:styleLink w:val="Importovanstyl14"/>
    <w:lvl w:ilvl="0" w:tplc="81C27F94">
      <w:start w:val="1"/>
      <w:numFmt w:val="bullet"/>
      <w:lvlText w:val="-"/>
      <w:lvlJc w:val="left"/>
      <w:pPr>
        <w:ind w:left="14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4205EA0">
      <w:start w:val="1"/>
      <w:numFmt w:val="bullet"/>
      <w:lvlText w:val="o"/>
      <w:lvlJc w:val="left"/>
      <w:pPr>
        <w:ind w:left="21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5D0FAE6">
      <w:start w:val="1"/>
      <w:numFmt w:val="bullet"/>
      <w:lvlText w:val="▪"/>
      <w:lvlJc w:val="left"/>
      <w:pPr>
        <w:ind w:left="28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226A17A">
      <w:start w:val="1"/>
      <w:numFmt w:val="bullet"/>
      <w:lvlText w:val="•"/>
      <w:lvlJc w:val="left"/>
      <w:pPr>
        <w:ind w:left="35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6FA1A0A">
      <w:start w:val="1"/>
      <w:numFmt w:val="bullet"/>
      <w:lvlText w:val="o"/>
      <w:lvlJc w:val="left"/>
      <w:pPr>
        <w:ind w:left="429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A0E8578">
      <w:start w:val="1"/>
      <w:numFmt w:val="bullet"/>
      <w:lvlText w:val="▪"/>
      <w:lvlJc w:val="left"/>
      <w:pPr>
        <w:ind w:left="50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95C9CEA">
      <w:start w:val="1"/>
      <w:numFmt w:val="bullet"/>
      <w:lvlText w:val="•"/>
      <w:lvlJc w:val="left"/>
      <w:pPr>
        <w:ind w:left="57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DDE7B76">
      <w:start w:val="1"/>
      <w:numFmt w:val="bullet"/>
      <w:lvlText w:val="o"/>
      <w:lvlJc w:val="left"/>
      <w:pPr>
        <w:ind w:left="64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1428444">
      <w:start w:val="1"/>
      <w:numFmt w:val="bullet"/>
      <w:lvlText w:val="▪"/>
      <w:lvlJc w:val="left"/>
      <w:pPr>
        <w:ind w:left="71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0F542D95"/>
    <w:multiLevelType w:val="hybridMultilevel"/>
    <w:tmpl w:val="C1C89118"/>
    <w:styleLink w:val="Importovanstyl22"/>
    <w:lvl w:ilvl="0" w:tplc="CAF6DE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FA6790">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10C094">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40C0820">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6AB0CE">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F092C4">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670218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0688F2">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69AB2AE">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2AA39A0"/>
    <w:multiLevelType w:val="hybridMultilevel"/>
    <w:tmpl w:val="CFF80B2A"/>
    <w:styleLink w:val="Importovanstyl6"/>
    <w:lvl w:ilvl="0" w:tplc="B7802B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76A8026">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7CE246">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4A44911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FE8EE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A05C00">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08EA09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3250A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365E24">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2C41FA1"/>
    <w:multiLevelType w:val="hybridMultilevel"/>
    <w:tmpl w:val="5BE4D5F0"/>
    <w:styleLink w:val="Importovanstyl24"/>
    <w:lvl w:ilvl="0" w:tplc="F8D6C1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68ADBE">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4EEDA8">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02CC9F7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5F6539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DCADAC4">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F4625D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68C7C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96AC46">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4675985"/>
    <w:multiLevelType w:val="hybridMultilevel"/>
    <w:tmpl w:val="0F104252"/>
    <w:styleLink w:val="Importovanstyl5"/>
    <w:lvl w:ilvl="0" w:tplc="90582DA2">
      <w:start w:val="1"/>
      <w:numFmt w:val="lowerLetter"/>
      <w:lvlText w:val="%1)"/>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FF32BB32">
      <w:start w:val="1"/>
      <w:numFmt w:val="lowerLetter"/>
      <w:lvlText w:val="%2)"/>
      <w:lvlJc w:val="left"/>
      <w:pPr>
        <w:ind w:left="113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67E08C8">
      <w:start w:val="1"/>
      <w:numFmt w:val="lowerLetter"/>
      <w:lvlText w:val="%3)"/>
      <w:lvlJc w:val="left"/>
      <w:pPr>
        <w:ind w:left="747"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2EC8EBA">
      <w:start w:val="1"/>
      <w:numFmt w:val="decimal"/>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A4C24A">
      <w:start w:val="1"/>
      <w:numFmt w:val="low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AC6872">
      <w:start w:val="1"/>
      <w:numFmt w:val="lowerRoman"/>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732E1D4E">
      <w:start w:val="1"/>
      <w:numFmt w:val="decimal"/>
      <w:lvlText w:val="%7."/>
      <w:lvlJc w:val="left"/>
      <w:pPr>
        <w:ind w:left="72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0C8E36">
      <w:start w:val="1"/>
      <w:numFmt w:val="lowerLetter"/>
      <w:lvlText w:val="%8."/>
      <w:lvlJc w:val="left"/>
      <w:pPr>
        <w:ind w:left="144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0E6254">
      <w:start w:val="1"/>
      <w:numFmt w:val="lowerRoman"/>
      <w:lvlText w:val="%9."/>
      <w:lvlJc w:val="left"/>
      <w:pPr>
        <w:ind w:left="2161"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67373EE"/>
    <w:multiLevelType w:val="hybridMultilevel"/>
    <w:tmpl w:val="363E6308"/>
    <w:numStyleLink w:val="Importovanstyl23"/>
  </w:abstractNum>
  <w:abstractNum w:abstractNumId="14" w15:restartNumberingAfterBreak="0">
    <w:nsid w:val="16FB4B33"/>
    <w:multiLevelType w:val="hybridMultilevel"/>
    <w:tmpl w:val="DA766872"/>
    <w:numStyleLink w:val="Importovanstyl20"/>
  </w:abstractNum>
  <w:abstractNum w:abstractNumId="15" w15:restartNumberingAfterBreak="0">
    <w:nsid w:val="1774670F"/>
    <w:multiLevelType w:val="hybridMultilevel"/>
    <w:tmpl w:val="DA766872"/>
    <w:styleLink w:val="Importovanstyl20"/>
    <w:lvl w:ilvl="0" w:tplc="6E288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1AAFAE">
      <w:start w:val="1"/>
      <w:numFmt w:val="decimal"/>
      <w:lvlText w:val="%2)"/>
      <w:lvlJc w:val="left"/>
      <w:pPr>
        <w:tabs>
          <w:tab w:val="left" w:pos="106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281A6A">
      <w:start w:val="1"/>
      <w:numFmt w:val="lowerRoman"/>
      <w:lvlText w:val="%3."/>
      <w:lvlJc w:val="left"/>
      <w:pPr>
        <w:tabs>
          <w:tab w:val="left" w:pos="1068"/>
        </w:tabs>
        <w:ind w:left="2508"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CAFE0DA2">
      <w:start w:val="1"/>
      <w:numFmt w:val="decimal"/>
      <w:lvlText w:val="%4."/>
      <w:lvlJc w:val="left"/>
      <w:pPr>
        <w:tabs>
          <w:tab w:val="left" w:pos="106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667EFC">
      <w:start w:val="1"/>
      <w:numFmt w:val="lowerLetter"/>
      <w:lvlText w:val="%5."/>
      <w:lvlJc w:val="left"/>
      <w:pPr>
        <w:tabs>
          <w:tab w:val="left" w:pos="106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E12BD12">
      <w:start w:val="1"/>
      <w:numFmt w:val="lowerRoman"/>
      <w:lvlText w:val="%6."/>
      <w:lvlJc w:val="left"/>
      <w:pPr>
        <w:tabs>
          <w:tab w:val="left" w:pos="1068"/>
        </w:tabs>
        <w:ind w:left="4668"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FB128B88">
      <w:start w:val="1"/>
      <w:numFmt w:val="decimal"/>
      <w:lvlText w:val="%7."/>
      <w:lvlJc w:val="left"/>
      <w:pPr>
        <w:tabs>
          <w:tab w:val="left" w:pos="106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C9568">
      <w:start w:val="1"/>
      <w:numFmt w:val="lowerLetter"/>
      <w:lvlText w:val="%8."/>
      <w:lvlJc w:val="left"/>
      <w:pPr>
        <w:tabs>
          <w:tab w:val="left" w:pos="106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F6700C">
      <w:start w:val="1"/>
      <w:numFmt w:val="lowerRoman"/>
      <w:lvlText w:val="%9."/>
      <w:lvlJc w:val="left"/>
      <w:pPr>
        <w:tabs>
          <w:tab w:val="left" w:pos="1068"/>
        </w:tabs>
        <w:ind w:left="6828"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828738C"/>
    <w:multiLevelType w:val="hybridMultilevel"/>
    <w:tmpl w:val="4134B416"/>
    <w:styleLink w:val="Importovanstyl17"/>
    <w:lvl w:ilvl="0" w:tplc="43880CE6">
      <w:start w:val="1"/>
      <w:numFmt w:val="bullet"/>
      <w:lvlText w:val="-"/>
      <w:lvlJc w:val="left"/>
      <w:pPr>
        <w:tabs>
          <w:tab w:val="num" w:pos="1416"/>
        </w:tabs>
        <w:ind w:left="1134" w:firstLine="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B885C5A">
      <w:start w:val="1"/>
      <w:numFmt w:val="bullet"/>
      <w:lvlText w:val="o"/>
      <w:lvlJc w:val="left"/>
      <w:pPr>
        <w:tabs>
          <w:tab w:val="num" w:pos="2136"/>
        </w:tabs>
        <w:ind w:left="1854" w:firstLine="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BA7FDE">
      <w:start w:val="1"/>
      <w:numFmt w:val="bullet"/>
      <w:lvlText w:val="▪"/>
      <w:lvlJc w:val="left"/>
      <w:pPr>
        <w:tabs>
          <w:tab w:val="num" w:pos="2856"/>
        </w:tabs>
        <w:ind w:left="2574" w:firstLine="2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CCC59E2">
      <w:start w:val="1"/>
      <w:numFmt w:val="bullet"/>
      <w:lvlText w:val="•"/>
      <w:lvlJc w:val="left"/>
      <w:pPr>
        <w:tabs>
          <w:tab w:val="num" w:pos="3576"/>
        </w:tabs>
        <w:ind w:left="3294" w:firstLine="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49C60B4">
      <w:start w:val="1"/>
      <w:numFmt w:val="bullet"/>
      <w:lvlText w:val="o"/>
      <w:lvlJc w:val="left"/>
      <w:pPr>
        <w:tabs>
          <w:tab w:val="num" w:pos="4296"/>
        </w:tabs>
        <w:ind w:left="4014" w:firstLine="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0709AE8">
      <w:start w:val="1"/>
      <w:numFmt w:val="bullet"/>
      <w:lvlText w:val="▪"/>
      <w:lvlJc w:val="left"/>
      <w:pPr>
        <w:tabs>
          <w:tab w:val="num" w:pos="5016"/>
        </w:tabs>
        <w:ind w:left="4734" w:firstLine="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3AA045C">
      <w:start w:val="1"/>
      <w:numFmt w:val="bullet"/>
      <w:lvlText w:val="•"/>
      <w:lvlJc w:val="left"/>
      <w:pPr>
        <w:tabs>
          <w:tab w:val="num" w:pos="5736"/>
        </w:tabs>
        <w:ind w:left="5454" w:firstLine="7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E1C744A">
      <w:start w:val="1"/>
      <w:numFmt w:val="bullet"/>
      <w:lvlText w:val="o"/>
      <w:lvlJc w:val="left"/>
      <w:pPr>
        <w:tabs>
          <w:tab w:val="num" w:pos="6456"/>
        </w:tabs>
        <w:ind w:left="6174" w:firstLine="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C347F3C">
      <w:start w:val="1"/>
      <w:numFmt w:val="bullet"/>
      <w:lvlText w:val="▪"/>
      <w:lvlJc w:val="left"/>
      <w:pPr>
        <w:tabs>
          <w:tab w:val="num" w:pos="7176"/>
        </w:tabs>
        <w:ind w:left="6894" w:firstLine="9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26414CC8"/>
    <w:multiLevelType w:val="hybridMultilevel"/>
    <w:tmpl w:val="96E2F9F8"/>
    <w:styleLink w:val="Importovanstyl25"/>
    <w:lvl w:ilvl="0" w:tplc="4EEC46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8C87828">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8C4B86">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C3C27CC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368287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2E4B0A">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566C59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A2820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5BA0432">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94E4588"/>
    <w:multiLevelType w:val="hybridMultilevel"/>
    <w:tmpl w:val="798A2984"/>
    <w:styleLink w:val="Importovanstyl2"/>
    <w:lvl w:ilvl="0" w:tplc="33BACA5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B4C4D5C">
      <w:start w:val="1"/>
      <w:numFmt w:val="lowerLetter"/>
      <w:lvlText w:val="%2)"/>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118C1F4">
      <w:start w:val="1"/>
      <w:numFmt w:val="lowerRoman"/>
      <w:lvlText w:val="%3."/>
      <w:lvlJc w:val="left"/>
      <w:pPr>
        <w:tabs>
          <w:tab w:val="left" w:pos="1134"/>
        </w:tabs>
        <w:ind w:left="1854" w:hanging="349"/>
      </w:pPr>
      <w:rPr>
        <w:rFonts w:hAnsi="Arial Unicode MS"/>
        <w:caps w:val="0"/>
        <w:smallCaps w:val="0"/>
        <w:strike w:val="0"/>
        <w:dstrike w:val="0"/>
        <w:outline w:val="0"/>
        <w:emboss w:val="0"/>
        <w:imprint w:val="0"/>
        <w:spacing w:val="0"/>
        <w:w w:val="100"/>
        <w:kern w:val="0"/>
        <w:position w:val="0"/>
        <w:highlight w:val="none"/>
        <w:vertAlign w:val="baseline"/>
      </w:rPr>
    </w:lvl>
    <w:lvl w:ilvl="3" w:tplc="62AE32A2">
      <w:start w:val="1"/>
      <w:numFmt w:val="decimal"/>
      <w:lvlText w:val="%4."/>
      <w:lvlJc w:val="left"/>
      <w:pPr>
        <w:tabs>
          <w:tab w:val="left" w:pos="1134"/>
        </w:tabs>
        <w:ind w:left="25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C24EB436">
      <w:start w:val="1"/>
      <w:numFmt w:val="lowerLetter"/>
      <w:lvlText w:val="%5."/>
      <w:lvlJc w:val="left"/>
      <w:pPr>
        <w:tabs>
          <w:tab w:val="left" w:pos="1134"/>
        </w:tabs>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130C0C08">
      <w:start w:val="1"/>
      <w:numFmt w:val="lowerRoman"/>
      <w:lvlText w:val="%6."/>
      <w:lvlJc w:val="left"/>
      <w:pPr>
        <w:tabs>
          <w:tab w:val="left" w:pos="1134"/>
        </w:tabs>
        <w:ind w:left="4014"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E294CDE6">
      <w:start w:val="1"/>
      <w:numFmt w:val="decimal"/>
      <w:lvlText w:val="%7."/>
      <w:lvlJc w:val="left"/>
      <w:pPr>
        <w:tabs>
          <w:tab w:val="left" w:pos="1134"/>
        </w:tabs>
        <w:ind w:left="47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A6C8CA34">
      <w:start w:val="1"/>
      <w:numFmt w:val="lowerLetter"/>
      <w:lvlText w:val="%8."/>
      <w:lvlJc w:val="left"/>
      <w:pPr>
        <w:tabs>
          <w:tab w:val="left" w:pos="1134"/>
        </w:tabs>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358C46C">
      <w:start w:val="1"/>
      <w:numFmt w:val="lowerRoman"/>
      <w:lvlText w:val="%9."/>
      <w:lvlJc w:val="left"/>
      <w:pPr>
        <w:tabs>
          <w:tab w:val="left" w:pos="1134"/>
        </w:tabs>
        <w:ind w:left="6174"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9E44FB7"/>
    <w:multiLevelType w:val="hybridMultilevel"/>
    <w:tmpl w:val="C0D05CF6"/>
    <w:styleLink w:val="Importovanstyl10"/>
    <w:lvl w:ilvl="0" w:tplc="B19645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D8C7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4330A">
      <w:start w:val="1"/>
      <w:numFmt w:val="lowerRoman"/>
      <w:lvlText w:val="%3."/>
      <w:lvlJc w:val="left"/>
      <w:pPr>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C8C6D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04A4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2662314">
      <w:start w:val="1"/>
      <w:numFmt w:val="lowerRoman"/>
      <w:lvlText w:val="%6."/>
      <w:lvlJc w:val="left"/>
      <w:pPr>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9028F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4E31E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99C7164">
      <w:start w:val="1"/>
      <w:numFmt w:val="lowerRoman"/>
      <w:lvlText w:val="%9."/>
      <w:lvlJc w:val="left"/>
      <w:pPr>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CA020A3"/>
    <w:multiLevelType w:val="hybridMultilevel"/>
    <w:tmpl w:val="EC4840E0"/>
    <w:numStyleLink w:val="Importovanstyl9"/>
  </w:abstractNum>
  <w:abstractNum w:abstractNumId="21" w15:restartNumberingAfterBreak="0">
    <w:nsid w:val="2EAC46CA"/>
    <w:multiLevelType w:val="hybridMultilevel"/>
    <w:tmpl w:val="E638B0B4"/>
    <w:lvl w:ilvl="0" w:tplc="FFFFFFFF">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50011">
      <w:start w:val="1"/>
      <w:numFmt w:val="decimal"/>
      <w:lvlText w:val="%2)"/>
      <w:lvlJc w:val="left"/>
      <w:pPr>
        <w:ind w:left="1788" w:hanging="360"/>
      </w:pPr>
    </w:lvl>
    <w:lvl w:ilvl="2" w:tplc="FFFFFFFF">
      <w:start w:val="1"/>
      <w:numFmt w:val="lowerRoman"/>
      <w:lvlText w:val="%3."/>
      <w:lvlJc w:val="left"/>
      <w:pPr>
        <w:tabs>
          <w:tab w:val="left" w:pos="1068"/>
        </w:tabs>
        <w:ind w:left="2508"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106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06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1068"/>
        </w:tabs>
        <w:ind w:left="4668"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106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06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1068"/>
        </w:tabs>
        <w:ind w:left="6828"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12E63D2"/>
    <w:multiLevelType w:val="hybridMultilevel"/>
    <w:tmpl w:val="798A2984"/>
    <w:numStyleLink w:val="Importovanstyl2"/>
  </w:abstractNum>
  <w:abstractNum w:abstractNumId="23" w15:restartNumberingAfterBreak="0">
    <w:nsid w:val="329962E2"/>
    <w:multiLevelType w:val="hybridMultilevel"/>
    <w:tmpl w:val="96408C96"/>
    <w:styleLink w:val="Importovanstyl12"/>
    <w:lvl w:ilvl="0" w:tplc="EB3619EC">
      <w:start w:val="1"/>
      <w:numFmt w:val="bullet"/>
      <w:lvlText w:val="-"/>
      <w:lvlJc w:val="left"/>
      <w:pPr>
        <w:ind w:left="14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2A1772">
      <w:start w:val="1"/>
      <w:numFmt w:val="bullet"/>
      <w:lvlText w:val="o"/>
      <w:lvlJc w:val="left"/>
      <w:pPr>
        <w:ind w:left="21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9A82526">
      <w:start w:val="1"/>
      <w:numFmt w:val="bullet"/>
      <w:lvlText w:val="▪"/>
      <w:lvlJc w:val="left"/>
      <w:pPr>
        <w:ind w:left="28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934DD58">
      <w:start w:val="1"/>
      <w:numFmt w:val="bullet"/>
      <w:lvlText w:val="•"/>
      <w:lvlJc w:val="left"/>
      <w:pPr>
        <w:ind w:left="35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3A3A08">
      <w:start w:val="1"/>
      <w:numFmt w:val="bullet"/>
      <w:lvlText w:val="o"/>
      <w:lvlJc w:val="left"/>
      <w:pPr>
        <w:ind w:left="429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3E0D4EE">
      <w:start w:val="1"/>
      <w:numFmt w:val="bullet"/>
      <w:lvlText w:val="▪"/>
      <w:lvlJc w:val="left"/>
      <w:pPr>
        <w:ind w:left="50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6962F70">
      <w:start w:val="1"/>
      <w:numFmt w:val="bullet"/>
      <w:lvlText w:val="•"/>
      <w:lvlJc w:val="left"/>
      <w:pPr>
        <w:ind w:left="57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EC0D462">
      <w:start w:val="1"/>
      <w:numFmt w:val="bullet"/>
      <w:lvlText w:val="o"/>
      <w:lvlJc w:val="left"/>
      <w:pPr>
        <w:ind w:left="64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8A8B888">
      <w:start w:val="1"/>
      <w:numFmt w:val="bullet"/>
      <w:lvlText w:val="▪"/>
      <w:lvlJc w:val="left"/>
      <w:pPr>
        <w:ind w:left="71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357C03CA"/>
    <w:multiLevelType w:val="hybridMultilevel"/>
    <w:tmpl w:val="0A1C20F0"/>
    <w:numStyleLink w:val="Importovanstyl11"/>
  </w:abstractNum>
  <w:abstractNum w:abstractNumId="25" w15:restartNumberingAfterBreak="0">
    <w:nsid w:val="35EF413A"/>
    <w:multiLevelType w:val="hybridMultilevel"/>
    <w:tmpl w:val="0A1C20F0"/>
    <w:styleLink w:val="Importovanstyl11"/>
    <w:lvl w:ilvl="0" w:tplc="1ACECA92">
      <w:start w:val="1"/>
      <w:numFmt w:val="lowerLetter"/>
      <w:lvlText w:val="%1)"/>
      <w:lvlJc w:val="left"/>
      <w:pPr>
        <w:ind w:left="1038"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C7127080">
      <w:start w:val="1"/>
      <w:numFmt w:val="decimal"/>
      <w:lvlText w:val="%2)"/>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6641B2A">
      <w:start w:val="1"/>
      <w:numFmt w:val="lowerRoman"/>
      <w:lvlText w:val="%3."/>
      <w:lvlJc w:val="left"/>
      <w:pPr>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3" w:tplc="8A0A1692">
      <w:start w:val="1"/>
      <w:numFmt w:val="decimal"/>
      <w:lvlText w:val="%4."/>
      <w:lvlJc w:val="left"/>
      <w:pPr>
        <w:ind w:left="2149"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8FE8C60">
      <w:start w:val="1"/>
      <w:numFmt w:val="lowerLetter"/>
      <w:lvlText w:val="%5."/>
      <w:lvlJc w:val="left"/>
      <w:pPr>
        <w:ind w:left="2869"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AF0CFDBE">
      <w:start w:val="1"/>
      <w:numFmt w:val="lowerRoman"/>
      <w:lvlText w:val="%6."/>
      <w:lvlJc w:val="left"/>
      <w:pPr>
        <w:ind w:left="3589"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2D3EF078">
      <w:start w:val="1"/>
      <w:numFmt w:val="decimal"/>
      <w:lvlText w:val="%7."/>
      <w:lvlJc w:val="left"/>
      <w:pPr>
        <w:ind w:left="4309"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E9FCEA54">
      <w:start w:val="1"/>
      <w:numFmt w:val="lowerLetter"/>
      <w:lvlText w:val="%8."/>
      <w:lvlJc w:val="left"/>
      <w:pPr>
        <w:ind w:left="5029"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587AB36E">
      <w:start w:val="1"/>
      <w:numFmt w:val="lowerRoman"/>
      <w:lvlText w:val="%9."/>
      <w:lvlJc w:val="left"/>
      <w:pPr>
        <w:ind w:left="5749"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9681A7F"/>
    <w:multiLevelType w:val="hybridMultilevel"/>
    <w:tmpl w:val="3C444D00"/>
    <w:styleLink w:val="Importovanstyl18"/>
    <w:lvl w:ilvl="0" w:tplc="84F66126">
      <w:start w:val="1"/>
      <w:numFmt w:val="lowerLetter"/>
      <w:lvlText w:val="%1)"/>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873EE7B6">
      <w:start w:val="1"/>
      <w:numFmt w:val="lowerLetter"/>
      <w:lvlText w:val="%2)"/>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F22E006">
      <w:start w:val="1"/>
      <w:numFmt w:val="lowerRoman"/>
      <w:lvlText w:val="%3."/>
      <w:lvlJc w:val="left"/>
      <w:pPr>
        <w:ind w:left="1854" w:hanging="349"/>
      </w:pPr>
      <w:rPr>
        <w:rFonts w:hAnsi="Arial Unicode MS"/>
        <w:caps w:val="0"/>
        <w:smallCaps w:val="0"/>
        <w:strike w:val="0"/>
        <w:dstrike w:val="0"/>
        <w:outline w:val="0"/>
        <w:emboss w:val="0"/>
        <w:imprint w:val="0"/>
        <w:spacing w:val="0"/>
        <w:w w:val="100"/>
        <w:kern w:val="0"/>
        <w:position w:val="0"/>
        <w:highlight w:val="none"/>
        <w:vertAlign w:val="baseline"/>
      </w:rPr>
    </w:lvl>
    <w:lvl w:ilvl="3" w:tplc="C7580FE4">
      <w:start w:val="1"/>
      <w:numFmt w:val="decimal"/>
      <w:lvlText w:val="%4."/>
      <w:lvlJc w:val="left"/>
      <w:pPr>
        <w:ind w:left="25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0346D578">
      <w:start w:val="1"/>
      <w:numFmt w:val="lowerLetter"/>
      <w:lvlText w:val="%5."/>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2B658B4">
      <w:start w:val="1"/>
      <w:numFmt w:val="lowerRoman"/>
      <w:lvlText w:val="%6."/>
      <w:lvlJc w:val="left"/>
      <w:pPr>
        <w:ind w:left="4014"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6F4C2C52">
      <w:start w:val="1"/>
      <w:numFmt w:val="decimal"/>
      <w:lvlText w:val="%7."/>
      <w:lvlJc w:val="left"/>
      <w:pPr>
        <w:ind w:left="47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092FADC">
      <w:start w:val="1"/>
      <w:numFmt w:val="lowerLetter"/>
      <w:lvlText w:val="%8."/>
      <w:lvlJc w:val="left"/>
      <w:pPr>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76425328">
      <w:start w:val="1"/>
      <w:numFmt w:val="lowerRoman"/>
      <w:lvlText w:val="%9."/>
      <w:lvlJc w:val="left"/>
      <w:pPr>
        <w:ind w:left="6174"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C722934"/>
    <w:multiLevelType w:val="hybridMultilevel"/>
    <w:tmpl w:val="8F4490EA"/>
    <w:numStyleLink w:val="Importovanstyl16"/>
  </w:abstractNum>
  <w:abstractNum w:abstractNumId="28" w15:restartNumberingAfterBreak="0">
    <w:nsid w:val="45B0433A"/>
    <w:multiLevelType w:val="hybridMultilevel"/>
    <w:tmpl w:val="B6405828"/>
    <w:styleLink w:val="Importovanstyl7"/>
    <w:lvl w:ilvl="0" w:tplc="91EC7C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C0534E">
      <w:start w:val="1"/>
      <w:numFmt w:val="lowerLetter"/>
      <w:lvlText w:val="%2)"/>
      <w:lvlJc w:val="left"/>
      <w:pPr>
        <w:ind w:left="1134"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B1CF424">
      <w:start w:val="1"/>
      <w:numFmt w:val="lowerRoman"/>
      <w:lvlText w:val="%3."/>
      <w:lvlJc w:val="left"/>
      <w:pPr>
        <w:ind w:left="1560"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CF2415A2">
      <w:start w:val="1"/>
      <w:numFmt w:val="decimal"/>
      <w:lvlText w:val="%4."/>
      <w:lvlJc w:val="left"/>
      <w:pPr>
        <w:tabs>
          <w:tab w:val="left" w:pos="1560"/>
        </w:tabs>
        <w:ind w:left="2280" w:hanging="322"/>
      </w:pPr>
      <w:rPr>
        <w:rFonts w:hAnsi="Arial Unicode MS"/>
        <w:caps w:val="0"/>
        <w:smallCaps w:val="0"/>
        <w:strike w:val="0"/>
        <w:dstrike w:val="0"/>
        <w:outline w:val="0"/>
        <w:emboss w:val="0"/>
        <w:imprint w:val="0"/>
        <w:spacing w:val="0"/>
        <w:w w:val="100"/>
        <w:kern w:val="0"/>
        <w:position w:val="0"/>
        <w:highlight w:val="none"/>
        <w:vertAlign w:val="baseline"/>
      </w:rPr>
    </w:lvl>
    <w:lvl w:ilvl="4" w:tplc="5E66C870">
      <w:start w:val="1"/>
      <w:numFmt w:val="lowerLetter"/>
      <w:lvlText w:val="%5."/>
      <w:lvlJc w:val="left"/>
      <w:pPr>
        <w:tabs>
          <w:tab w:val="left" w:pos="1560"/>
        </w:tabs>
        <w:ind w:left="3000" w:hanging="322"/>
      </w:pPr>
      <w:rPr>
        <w:rFonts w:hAnsi="Arial Unicode MS"/>
        <w:caps w:val="0"/>
        <w:smallCaps w:val="0"/>
        <w:strike w:val="0"/>
        <w:dstrike w:val="0"/>
        <w:outline w:val="0"/>
        <w:emboss w:val="0"/>
        <w:imprint w:val="0"/>
        <w:spacing w:val="0"/>
        <w:w w:val="100"/>
        <w:kern w:val="0"/>
        <w:position w:val="0"/>
        <w:highlight w:val="none"/>
        <w:vertAlign w:val="baseline"/>
      </w:rPr>
    </w:lvl>
    <w:lvl w:ilvl="5" w:tplc="F056B1F0">
      <w:start w:val="1"/>
      <w:numFmt w:val="lowerRoman"/>
      <w:lvlText w:val="%6."/>
      <w:lvlJc w:val="left"/>
      <w:pPr>
        <w:tabs>
          <w:tab w:val="left" w:pos="1560"/>
        </w:tabs>
        <w:ind w:left="372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E3001724">
      <w:start w:val="1"/>
      <w:numFmt w:val="decimal"/>
      <w:lvlText w:val="%7."/>
      <w:lvlJc w:val="left"/>
      <w:pPr>
        <w:tabs>
          <w:tab w:val="left" w:pos="1560"/>
        </w:tabs>
        <w:ind w:left="4440" w:hanging="322"/>
      </w:pPr>
      <w:rPr>
        <w:rFonts w:hAnsi="Arial Unicode MS"/>
        <w:caps w:val="0"/>
        <w:smallCaps w:val="0"/>
        <w:strike w:val="0"/>
        <w:dstrike w:val="0"/>
        <w:outline w:val="0"/>
        <w:emboss w:val="0"/>
        <w:imprint w:val="0"/>
        <w:spacing w:val="0"/>
        <w:w w:val="100"/>
        <w:kern w:val="0"/>
        <w:position w:val="0"/>
        <w:highlight w:val="none"/>
        <w:vertAlign w:val="baseline"/>
      </w:rPr>
    </w:lvl>
    <w:lvl w:ilvl="7" w:tplc="3FFE6DE0">
      <w:start w:val="1"/>
      <w:numFmt w:val="lowerLetter"/>
      <w:lvlText w:val="%8."/>
      <w:lvlJc w:val="left"/>
      <w:pPr>
        <w:tabs>
          <w:tab w:val="left" w:pos="1560"/>
        </w:tabs>
        <w:ind w:left="5160" w:hanging="322"/>
      </w:pPr>
      <w:rPr>
        <w:rFonts w:hAnsi="Arial Unicode MS"/>
        <w:caps w:val="0"/>
        <w:smallCaps w:val="0"/>
        <w:strike w:val="0"/>
        <w:dstrike w:val="0"/>
        <w:outline w:val="0"/>
        <w:emboss w:val="0"/>
        <w:imprint w:val="0"/>
        <w:spacing w:val="0"/>
        <w:w w:val="100"/>
        <w:kern w:val="0"/>
        <w:position w:val="0"/>
        <w:highlight w:val="none"/>
        <w:vertAlign w:val="baseline"/>
      </w:rPr>
    </w:lvl>
    <w:lvl w:ilvl="8" w:tplc="A3127CAE">
      <w:start w:val="1"/>
      <w:numFmt w:val="lowerRoman"/>
      <w:lvlText w:val="%9."/>
      <w:lvlJc w:val="left"/>
      <w:pPr>
        <w:tabs>
          <w:tab w:val="left" w:pos="1560"/>
        </w:tabs>
        <w:ind w:left="5880"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6990DA4"/>
    <w:multiLevelType w:val="hybridMultilevel"/>
    <w:tmpl w:val="96E2F9F8"/>
    <w:numStyleLink w:val="Importovanstyl25"/>
  </w:abstractNum>
  <w:abstractNum w:abstractNumId="30" w15:restartNumberingAfterBreak="0">
    <w:nsid w:val="4CA11430"/>
    <w:multiLevelType w:val="hybridMultilevel"/>
    <w:tmpl w:val="AF0C0FDC"/>
    <w:numStyleLink w:val="Importovanstyl8"/>
  </w:abstractNum>
  <w:abstractNum w:abstractNumId="31" w15:restartNumberingAfterBreak="0">
    <w:nsid w:val="4CCE490F"/>
    <w:multiLevelType w:val="hybridMultilevel"/>
    <w:tmpl w:val="363E6308"/>
    <w:styleLink w:val="Importovanstyl23"/>
    <w:lvl w:ilvl="0" w:tplc="C6380E9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92305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6EE624">
      <w:start w:val="1"/>
      <w:numFmt w:val="lowerRoman"/>
      <w:lvlText w:val="%3."/>
      <w:lvlJc w:val="left"/>
      <w:pPr>
        <w:tabs>
          <w:tab w:val="left" w:pos="144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84EE624">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8E81C8">
      <w:start w:val="1"/>
      <w:numFmt w:val="lowerLetter"/>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1EFC4A">
      <w:start w:val="1"/>
      <w:numFmt w:val="lowerRoman"/>
      <w:lvlText w:val="%6."/>
      <w:lvlJc w:val="left"/>
      <w:pPr>
        <w:tabs>
          <w:tab w:val="left" w:pos="144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64CA0EBA">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1AA178">
      <w:start w:val="1"/>
      <w:numFmt w:val="lowerLetter"/>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D27402">
      <w:start w:val="1"/>
      <w:numFmt w:val="lowerRoman"/>
      <w:lvlText w:val="%9."/>
      <w:lvlJc w:val="left"/>
      <w:pPr>
        <w:tabs>
          <w:tab w:val="left" w:pos="144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F2D4586"/>
    <w:multiLevelType w:val="hybridMultilevel"/>
    <w:tmpl w:val="3C444D00"/>
    <w:numStyleLink w:val="Importovanstyl18"/>
  </w:abstractNum>
  <w:abstractNum w:abstractNumId="33" w15:restartNumberingAfterBreak="0">
    <w:nsid w:val="502D0E66"/>
    <w:multiLevelType w:val="hybridMultilevel"/>
    <w:tmpl w:val="DE1EDEDC"/>
    <w:numStyleLink w:val="Importovanstyl15"/>
  </w:abstractNum>
  <w:abstractNum w:abstractNumId="34" w15:restartNumberingAfterBreak="0">
    <w:nsid w:val="51B54448"/>
    <w:multiLevelType w:val="hybridMultilevel"/>
    <w:tmpl w:val="0F104252"/>
    <w:numStyleLink w:val="Importovanstyl5"/>
  </w:abstractNum>
  <w:abstractNum w:abstractNumId="35" w15:restartNumberingAfterBreak="0">
    <w:nsid w:val="52362AA2"/>
    <w:multiLevelType w:val="hybridMultilevel"/>
    <w:tmpl w:val="8F4490EA"/>
    <w:styleLink w:val="Importovanstyl16"/>
    <w:lvl w:ilvl="0" w:tplc="D5EEA3A6">
      <w:start w:val="1"/>
      <w:numFmt w:val="lowerLetter"/>
      <w:lvlText w:val="%1)"/>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C48A69B4">
      <w:start w:val="1"/>
      <w:numFmt w:val="lowerLetter"/>
      <w:lvlText w:val="%2)"/>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80CC99AE">
      <w:start w:val="1"/>
      <w:numFmt w:val="lowerRoman"/>
      <w:lvlText w:val="%3."/>
      <w:lvlJc w:val="left"/>
      <w:pPr>
        <w:ind w:left="1854" w:hanging="349"/>
      </w:pPr>
      <w:rPr>
        <w:rFonts w:hAnsi="Arial Unicode MS"/>
        <w:caps w:val="0"/>
        <w:smallCaps w:val="0"/>
        <w:strike w:val="0"/>
        <w:dstrike w:val="0"/>
        <w:outline w:val="0"/>
        <w:emboss w:val="0"/>
        <w:imprint w:val="0"/>
        <w:spacing w:val="0"/>
        <w:w w:val="100"/>
        <w:kern w:val="0"/>
        <w:position w:val="0"/>
        <w:highlight w:val="none"/>
        <w:vertAlign w:val="baseline"/>
      </w:rPr>
    </w:lvl>
    <w:lvl w:ilvl="3" w:tplc="242E40FE">
      <w:start w:val="1"/>
      <w:numFmt w:val="decimal"/>
      <w:lvlText w:val="%4."/>
      <w:lvlJc w:val="left"/>
      <w:pPr>
        <w:ind w:left="2574"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B688F012">
      <w:start w:val="1"/>
      <w:numFmt w:val="lowerLetter"/>
      <w:lvlText w:val="%5."/>
      <w:lvlJc w:val="left"/>
      <w:pPr>
        <w:ind w:left="3294"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662403FA">
      <w:start w:val="1"/>
      <w:numFmt w:val="lowerRoman"/>
      <w:lvlText w:val="%6."/>
      <w:lvlJc w:val="left"/>
      <w:pPr>
        <w:ind w:left="4014"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D30896AA">
      <w:start w:val="1"/>
      <w:numFmt w:val="decimal"/>
      <w:lvlText w:val="%7."/>
      <w:lvlJc w:val="left"/>
      <w:pPr>
        <w:ind w:left="4734"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4D44E52">
      <w:start w:val="1"/>
      <w:numFmt w:val="lowerLetter"/>
      <w:lvlText w:val="%8."/>
      <w:lvlJc w:val="left"/>
      <w:pPr>
        <w:ind w:left="5454"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AEE879A">
      <w:start w:val="1"/>
      <w:numFmt w:val="lowerRoman"/>
      <w:lvlText w:val="%9."/>
      <w:lvlJc w:val="left"/>
      <w:pPr>
        <w:ind w:left="6174" w:hanging="34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34536D2"/>
    <w:multiLevelType w:val="hybridMultilevel"/>
    <w:tmpl w:val="BA0CE216"/>
    <w:numStyleLink w:val="Importovanstyl19"/>
  </w:abstractNum>
  <w:abstractNum w:abstractNumId="37" w15:restartNumberingAfterBreak="0">
    <w:nsid w:val="57FA5C10"/>
    <w:multiLevelType w:val="hybridMultilevel"/>
    <w:tmpl w:val="CFF80B2A"/>
    <w:numStyleLink w:val="Importovanstyl6"/>
  </w:abstractNum>
  <w:abstractNum w:abstractNumId="38" w15:restartNumberingAfterBreak="0">
    <w:nsid w:val="5B3B1F47"/>
    <w:multiLevelType w:val="hybridMultilevel"/>
    <w:tmpl w:val="2B6E6844"/>
    <w:lvl w:ilvl="0" w:tplc="845AF5B8">
      <w:start w:val="1"/>
      <w:numFmt w:val="decimal"/>
      <w:lvlText w:val="%1)"/>
      <w:lvlJc w:val="left"/>
      <w:pPr>
        <w:ind w:left="360" w:hanging="360"/>
      </w:pPr>
    </w:lvl>
    <w:lvl w:ilvl="1" w:tplc="04050019" w:tentative="1">
      <w:start w:val="1"/>
      <w:numFmt w:val="lowerLetter"/>
      <w:lvlText w:val="%2."/>
      <w:lvlJc w:val="left"/>
      <w:pPr>
        <w:ind w:left="360" w:hanging="360"/>
      </w:pPr>
    </w:lvl>
    <w:lvl w:ilvl="2" w:tplc="0405001B" w:tentative="1">
      <w:start w:val="1"/>
      <w:numFmt w:val="lowerRoman"/>
      <w:lvlText w:val="%3."/>
      <w:lvlJc w:val="right"/>
      <w:pPr>
        <w:ind w:left="108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2520" w:hanging="360"/>
      </w:pPr>
    </w:lvl>
    <w:lvl w:ilvl="5" w:tplc="0405001B" w:tentative="1">
      <w:start w:val="1"/>
      <w:numFmt w:val="lowerRoman"/>
      <w:lvlText w:val="%6."/>
      <w:lvlJc w:val="right"/>
      <w:pPr>
        <w:ind w:left="3240" w:hanging="180"/>
      </w:pPr>
    </w:lvl>
    <w:lvl w:ilvl="6" w:tplc="0405000F" w:tentative="1">
      <w:start w:val="1"/>
      <w:numFmt w:val="decimal"/>
      <w:lvlText w:val="%7."/>
      <w:lvlJc w:val="left"/>
      <w:pPr>
        <w:ind w:left="3960" w:hanging="360"/>
      </w:pPr>
    </w:lvl>
    <w:lvl w:ilvl="7" w:tplc="04050019" w:tentative="1">
      <w:start w:val="1"/>
      <w:numFmt w:val="lowerLetter"/>
      <w:lvlText w:val="%8."/>
      <w:lvlJc w:val="left"/>
      <w:pPr>
        <w:ind w:left="4680" w:hanging="360"/>
      </w:pPr>
    </w:lvl>
    <w:lvl w:ilvl="8" w:tplc="0405001B" w:tentative="1">
      <w:start w:val="1"/>
      <w:numFmt w:val="lowerRoman"/>
      <w:lvlText w:val="%9."/>
      <w:lvlJc w:val="right"/>
      <w:pPr>
        <w:ind w:left="5400" w:hanging="180"/>
      </w:pPr>
    </w:lvl>
  </w:abstractNum>
  <w:abstractNum w:abstractNumId="39" w15:restartNumberingAfterBreak="0">
    <w:nsid w:val="62CD1B20"/>
    <w:multiLevelType w:val="hybridMultilevel"/>
    <w:tmpl w:val="4134B416"/>
    <w:numStyleLink w:val="Importovanstyl17"/>
  </w:abstractNum>
  <w:abstractNum w:abstractNumId="40" w15:restartNumberingAfterBreak="0">
    <w:nsid w:val="687E65C9"/>
    <w:multiLevelType w:val="hybridMultilevel"/>
    <w:tmpl w:val="3930778A"/>
    <w:styleLink w:val="Importovanstyl1"/>
    <w:lvl w:ilvl="0" w:tplc="5A7801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FC354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AA6D50">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3022DAB8">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BC080C">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EA4AB8">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0A025AB0">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6A6940">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DE0134">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99F4BF2"/>
    <w:multiLevelType w:val="hybridMultilevel"/>
    <w:tmpl w:val="AF0C0FDC"/>
    <w:styleLink w:val="Importovanstyl8"/>
    <w:lvl w:ilvl="0" w:tplc="CCA0B2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FCC4F46">
      <w:start w:val="1"/>
      <w:numFmt w:val="decimal"/>
      <w:lvlText w:val="%2)"/>
      <w:lvlJc w:val="left"/>
      <w:pPr>
        <w:tabs>
          <w:tab w:val="left" w:pos="1068"/>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F409E06">
      <w:start w:val="1"/>
      <w:numFmt w:val="lowerRoman"/>
      <w:lvlText w:val="%3."/>
      <w:lvlJc w:val="left"/>
      <w:pPr>
        <w:tabs>
          <w:tab w:val="left" w:pos="1068"/>
        </w:tabs>
        <w:ind w:left="2508"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DB587994">
      <w:start w:val="1"/>
      <w:numFmt w:val="decimal"/>
      <w:lvlText w:val="%4."/>
      <w:lvlJc w:val="left"/>
      <w:pPr>
        <w:tabs>
          <w:tab w:val="left" w:pos="1068"/>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F053BC">
      <w:start w:val="1"/>
      <w:numFmt w:val="lowerLetter"/>
      <w:lvlText w:val="%5."/>
      <w:lvlJc w:val="left"/>
      <w:pPr>
        <w:tabs>
          <w:tab w:val="left" w:pos="1068"/>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85444A0">
      <w:start w:val="1"/>
      <w:numFmt w:val="lowerRoman"/>
      <w:lvlText w:val="%6."/>
      <w:lvlJc w:val="left"/>
      <w:pPr>
        <w:tabs>
          <w:tab w:val="left" w:pos="1068"/>
        </w:tabs>
        <w:ind w:left="4668"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4624176">
      <w:start w:val="1"/>
      <w:numFmt w:val="decimal"/>
      <w:lvlText w:val="%7."/>
      <w:lvlJc w:val="left"/>
      <w:pPr>
        <w:tabs>
          <w:tab w:val="left" w:pos="1068"/>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BA43920">
      <w:start w:val="1"/>
      <w:numFmt w:val="lowerLetter"/>
      <w:lvlText w:val="%8."/>
      <w:lvlJc w:val="left"/>
      <w:pPr>
        <w:tabs>
          <w:tab w:val="left" w:pos="1068"/>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4CFE9C">
      <w:start w:val="1"/>
      <w:numFmt w:val="lowerRoman"/>
      <w:lvlText w:val="%9."/>
      <w:lvlJc w:val="left"/>
      <w:pPr>
        <w:tabs>
          <w:tab w:val="left" w:pos="1068"/>
        </w:tabs>
        <w:ind w:left="6828"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EBE357B"/>
    <w:multiLevelType w:val="hybridMultilevel"/>
    <w:tmpl w:val="DE1EDEDC"/>
    <w:styleLink w:val="Importovanstyl15"/>
    <w:lvl w:ilvl="0" w:tplc="29A61E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703C62">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0A23634">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C5F613C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BC0F80">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FE7EC4">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BC8AA71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169BDC">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9F0D59C">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0AB302D"/>
    <w:multiLevelType w:val="hybridMultilevel"/>
    <w:tmpl w:val="3930778A"/>
    <w:numStyleLink w:val="Importovanstyl1"/>
  </w:abstractNum>
  <w:abstractNum w:abstractNumId="44" w15:restartNumberingAfterBreak="0">
    <w:nsid w:val="70E6777C"/>
    <w:multiLevelType w:val="hybridMultilevel"/>
    <w:tmpl w:val="61FA3A12"/>
    <w:styleLink w:val="Importovanstyl21"/>
    <w:lvl w:ilvl="0" w:tplc="382AEB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D2E0F0">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7E036F4">
      <w:start w:val="1"/>
      <w:numFmt w:val="lowerRoman"/>
      <w:lvlText w:val="%3."/>
      <w:lvlJc w:val="left"/>
      <w:pPr>
        <w:tabs>
          <w:tab w:val="left" w:pos="720"/>
        </w:tabs>
        <w:ind w:left="2160"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A5B4859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949AE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C27580">
      <w:start w:val="1"/>
      <w:numFmt w:val="lowerRoman"/>
      <w:lvlText w:val="%6."/>
      <w:lvlJc w:val="left"/>
      <w:pPr>
        <w:tabs>
          <w:tab w:val="left" w:pos="720"/>
        </w:tabs>
        <w:ind w:left="4320"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303E2DF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F8E084">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E6E836">
      <w:start w:val="1"/>
      <w:numFmt w:val="lowerRoman"/>
      <w:lvlText w:val="%9."/>
      <w:lvlJc w:val="left"/>
      <w:pPr>
        <w:tabs>
          <w:tab w:val="left" w:pos="720"/>
        </w:tabs>
        <w:ind w:left="6480"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140011D"/>
    <w:multiLevelType w:val="hybridMultilevel"/>
    <w:tmpl w:val="A302143C"/>
    <w:numStyleLink w:val="Importovanstyl14"/>
  </w:abstractNum>
  <w:abstractNum w:abstractNumId="46" w15:restartNumberingAfterBreak="0">
    <w:nsid w:val="71C86109"/>
    <w:multiLevelType w:val="hybridMultilevel"/>
    <w:tmpl w:val="61FA3A12"/>
    <w:numStyleLink w:val="Importovanstyl21"/>
  </w:abstractNum>
  <w:abstractNum w:abstractNumId="47" w15:restartNumberingAfterBreak="0">
    <w:nsid w:val="734155D1"/>
    <w:multiLevelType w:val="hybridMultilevel"/>
    <w:tmpl w:val="8C32F7EC"/>
    <w:numStyleLink w:val="Importovanstyl13"/>
  </w:abstractNum>
  <w:abstractNum w:abstractNumId="48" w15:restartNumberingAfterBreak="0">
    <w:nsid w:val="7467621D"/>
    <w:multiLevelType w:val="hybridMultilevel"/>
    <w:tmpl w:val="8BE2D4F8"/>
    <w:numStyleLink w:val="Importovanstyl3"/>
  </w:abstractNum>
  <w:abstractNum w:abstractNumId="49" w15:restartNumberingAfterBreak="0">
    <w:nsid w:val="74B22CE2"/>
    <w:multiLevelType w:val="hybridMultilevel"/>
    <w:tmpl w:val="C0D05CF6"/>
    <w:numStyleLink w:val="Importovanstyl10"/>
  </w:abstractNum>
  <w:abstractNum w:abstractNumId="50" w15:restartNumberingAfterBreak="0">
    <w:nsid w:val="7B320135"/>
    <w:multiLevelType w:val="hybridMultilevel"/>
    <w:tmpl w:val="5BE4D5F0"/>
    <w:numStyleLink w:val="Importovanstyl24"/>
  </w:abstractNum>
  <w:abstractNum w:abstractNumId="51" w15:restartNumberingAfterBreak="0">
    <w:nsid w:val="7C4379CC"/>
    <w:multiLevelType w:val="hybridMultilevel"/>
    <w:tmpl w:val="96408C96"/>
    <w:numStyleLink w:val="Importovanstyl12"/>
  </w:abstractNum>
  <w:abstractNum w:abstractNumId="52" w15:restartNumberingAfterBreak="0">
    <w:nsid w:val="7D6F58FE"/>
    <w:multiLevelType w:val="hybridMultilevel"/>
    <w:tmpl w:val="8C32F7EC"/>
    <w:styleLink w:val="Importovanstyl13"/>
    <w:lvl w:ilvl="0" w:tplc="D2D6DF84">
      <w:start w:val="1"/>
      <w:numFmt w:val="bullet"/>
      <w:lvlText w:val="-"/>
      <w:lvlJc w:val="left"/>
      <w:pPr>
        <w:ind w:left="14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036388C">
      <w:start w:val="1"/>
      <w:numFmt w:val="bullet"/>
      <w:lvlText w:val="o"/>
      <w:lvlJc w:val="left"/>
      <w:pPr>
        <w:ind w:left="21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1E5CC6">
      <w:start w:val="1"/>
      <w:numFmt w:val="bullet"/>
      <w:lvlText w:val="▪"/>
      <w:lvlJc w:val="left"/>
      <w:pPr>
        <w:ind w:left="28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3B4CA2C">
      <w:start w:val="1"/>
      <w:numFmt w:val="bullet"/>
      <w:lvlText w:val="•"/>
      <w:lvlJc w:val="left"/>
      <w:pPr>
        <w:ind w:left="35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B6879FA">
      <w:start w:val="1"/>
      <w:numFmt w:val="bullet"/>
      <w:lvlText w:val="o"/>
      <w:lvlJc w:val="left"/>
      <w:pPr>
        <w:ind w:left="429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006F9D0">
      <w:start w:val="1"/>
      <w:numFmt w:val="bullet"/>
      <w:lvlText w:val="▪"/>
      <w:lvlJc w:val="left"/>
      <w:pPr>
        <w:ind w:left="501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4E2E49A">
      <w:start w:val="1"/>
      <w:numFmt w:val="bullet"/>
      <w:lvlText w:val="•"/>
      <w:lvlJc w:val="left"/>
      <w:pPr>
        <w:ind w:left="573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4CC1F6C">
      <w:start w:val="1"/>
      <w:numFmt w:val="bullet"/>
      <w:lvlText w:val="o"/>
      <w:lvlJc w:val="left"/>
      <w:pPr>
        <w:ind w:left="645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8ECAB22">
      <w:start w:val="1"/>
      <w:numFmt w:val="bullet"/>
      <w:lvlText w:val="▪"/>
      <w:lvlJc w:val="left"/>
      <w:pPr>
        <w:ind w:left="7178" w:hanging="28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247689263">
    <w:abstractNumId w:val="40"/>
  </w:num>
  <w:num w:numId="2" w16cid:durableId="404766579">
    <w:abstractNumId w:val="43"/>
  </w:num>
  <w:num w:numId="3" w16cid:durableId="583613149">
    <w:abstractNumId w:val="18"/>
  </w:num>
  <w:num w:numId="4" w16cid:durableId="502740989">
    <w:abstractNumId w:val="22"/>
  </w:num>
  <w:num w:numId="5" w16cid:durableId="1721129162">
    <w:abstractNumId w:val="1"/>
  </w:num>
  <w:num w:numId="6" w16cid:durableId="26176196">
    <w:abstractNumId w:val="48"/>
  </w:num>
  <w:num w:numId="7" w16cid:durableId="1711491022">
    <w:abstractNumId w:val="48"/>
    <w:lvlOverride w:ilvl="0">
      <w:lvl w:ilvl="0" w:tplc="30AA4D16">
        <w:start w:val="1"/>
        <w:numFmt w:val="lowerRoman"/>
        <w:lvlText w:val="%1."/>
        <w:lvlJc w:val="left"/>
        <w:pPr>
          <w:tabs>
            <w:tab w:val="left" w:pos="1843"/>
          </w:tabs>
          <w:ind w:left="1560" w:hanging="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180A56">
        <w:start w:val="1"/>
        <w:numFmt w:val="lowerLetter"/>
        <w:lvlText w:val="%2."/>
        <w:lvlJc w:val="left"/>
        <w:pPr>
          <w:tabs>
            <w:tab w:val="left" w:pos="1560"/>
            <w:tab w:val="left" w:pos="1843"/>
          </w:tabs>
          <w:ind w:left="22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EEC6FF8">
        <w:start w:val="1"/>
        <w:numFmt w:val="lowerRoman"/>
        <w:lvlText w:val="%3."/>
        <w:lvlJc w:val="left"/>
        <w:pPr>
          <w:tabs>
            <w:tab w:val="left" w:pos="1560"/>
            <w:tab w:val="left" w:pos="1843"/>
          </w:tabs>
          <w:ind w:left="3000"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6641896">
        <w:start w:val="1"/>
        <w:numFmt w:val="decimal"/>
        <w:lvlText w:val="%4."/>
        <w:lvlJc w:val="left"/>
        <w:pPr>
          <w:tabs>
            <w:tab w:val="left" w:pos="1560"/>
            <w:tab w:val="left" w:pos="1843"/>
          </w:tabs>
          <w:ind w:left="372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CDC912E">
        <w:start w:val="1"/>
        <w:numFmt w:val="lowerLetter"/>
        <w:lvlText w:val="%5."/>
        <w:lvlJc w:val="left"/>
        <w:pPr>
          <w:tabs>
            <w:tab w:val="left" w:pos="1560"/>
            <w:tab w:val="left" w:pos="1843"/>
          </w:tabs>
          <w:ind w:left="444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6A772A">
        <w:start w:val="1"/>
        <w:numFmt w:val="lowerRoman"/>
        <w:lvlText w:val="%6."/>
        <w:lvlJc w:val="left"/>
        <w:pPr>
          <w:tabs>
            <w:tab w:val="left" w:pos="1560"/>
            <w:tab w:val="left" w:pos="1843"/>
          </w:tabs>
          <w:ind w:left="5160" w:hanging="2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89A0A62">
        <w:start w:val="1"/>
        <w:numFmt w:val="decimal"/>
        <w:lvlText w:val="%7."/>
        <w:lvlJc w:val="left"/>
        <w:pPr>
          <w:tabs>
            <w:tab w:val="left" w:pos="1560"/>
            <w:tab w:val="left" w:pos="1843"/>
          </w:tabs>
          <w:ind w:left="588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E6E292">
        <w:start w:val="1"/>
        <w:numFmt w:val="lowerLetter"/>
        <w:lvlText w:val="%8."/>
        <w:lvlJc w:val="left"/>
        <w:pPr>
          <w:tabs>
            <w:tab w:val="left" w:pos="1560"/>
            <w:tab w:val="left" w:pos="1843"/>
          </w:tabs>
          <w:ind w:left="6600"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B600FE">
        <w:start w:val="1"/>
        <w:numFmt w:val="lowerRoman"/>
        <w:lvlText w:val="%9."/>
        <w:lvlJc w:val="left"/>
        <w:pPr>
          <w:tabs>
            <w:tab w:val="left" w:pos="1560"/>
            <w:tab w:val="left" w:pos="1843"/>
          </w:tabs>
          <w:ind w:left="7320" w:hanging="2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658773981">
    <w:abstractNumId w:val="4"/>
  </w:num>
  <w:num w:numId="9" w16cid:durableId="2016496659">
    <w:abstractNumId w:val="0"/>
  </w:num>
  <w:num w:numId="10" w16cid:durableId="2010019447">
    <w:abstractNumId w:val="0"/>
    <w:lvlOverride w:ilvl="0">
      <w:startOverride w:val="2"/>
    </w:lvlOverride>
  </w:num>
  <w:num w:numId="11" w16cid:durableId="912398127">
    <w:abstractNumId w:val="22"/>
    <w:lvlOverride w:ilvl="0">
      <w:startOverride w:val="4"/>
    </w:lvlOverride>
  </w:num>
  <w:num w:numId="12" w16cid:durableId="1340619409">
    <w:abstractNumId w:val="12"/>
  </w:num>
  <w:num w:numId="13" w16cid:durableId="1210189713">
    <w:abstractNumId w:val="34"/>
  </w:num>
  <w:num w:numId="14" w16cid:durableId="1367178655">
    <w:abstractNumId w:val="22"/>
    <w:lvlOverride w:ilvl="0">
      <w:startOverride w:val="5"/>
    </w:lvlOverride>
  </w:num>
  <w:num w:numId="15" w16cid:durableId="2137868289">
    <w:abstractNumId w:val="10"/>
  </w:num>
  <w:num w:numId="16" w16cid:durableId="719013746">
    <w:abstractNumId w:val="37"/>
  </w:num>
  <w:num w:numId="17" w16cid:durableId="443967773">
    <w:abstractNumId w:val="28"/>
  </w:num>
  <w:num w:numId="18" w16cid:durableId="635994008">
    <w:abstractNumId w:val="5"/>
  </w:num>
  <w:num w:numId="19" w16cid:durableId="1189756856">
    <w:abstractNumId w:val="41"/>
  </w:num>
  <w:num w:numId="20" w16cid:durableId="294920250">
    <w:abstractNumId w:val="30"/>
  </w:num>
  <w:num w:numId="21" w16cid:durableId="172259348">
    <w:abstractNumId w:val="5"/>
    <w:lvlOverride w:ilvl="0">
      <w:startOverride w:val="2"/>
    </w:lvlOverride>
  </w:num>
  <w:num w:numId="22" w16cid:durableId="2081294973">
    <w:abstractNumId w:val="6"/>
  </w:num>
  <w:num w:numId="23" w16cid:durableId="966080017">
    <w:abstractNumId w:val="20"/>
  </w:num>
  <w:num w:numId="24" w16cid:durableId="91973060">
    <w:abstractNumId w:val="19"/>
  </w:num>
  <w:num w:numId="25" w16cid:durableId="1224170725">
    <w:abstractNumId w:val="49"/>
  </w:num>
  <w:num w:numId="26" w16cid:durableId="1209680342">
    <w:abstractNumId w:val="25"/>
  </w:num>
  <w:num w:numId="27" w16cid:durableId="1903061069">
    <w:abstractNumId w:val="24"/>
  </w:num>
  <w:num w:numId="28" w16cid:durableId="51320599">
    <w:abstractNumId w:val="23"/>
  </w:num>
  <w:num w:numId="29" w16cid:durableId="1475608944">
    <w:abstractNumId w:val="51"/>
  </w:num>
  <w:num w:numId="30" w16cid:durableId="2024285217">
    <w:abstractNumId w:val="52"/>
  </w:num>
  <w:num w:numId="31" w16cid:durableId="2142533454">
    <w:abstractNumId w:val="47"/>
  </w:num>
  <w:num w:numId="32" w16cid:durableId="1883204745">
    <w:abstractNumId w:val="8"/>
  </w:num>
  <w:num w:numId="33" w16cid:durableId="430902311">
    <w:abstractNumId w:val="45"/>
  </w:num>
  <w:num w:numId="34" w16cid:durableId="1640569867">
    <w:abstractNumId w:val="24"/>
  </w:num>
  <w:num w:numId="35" w16cid:durableId="812134395">
    <w:abstractNumId w:val="42"/>
  </w:num>
  <w:num w:numId="36" w16cid:durableId="1341160882">
    <w:abstractNumId w:val="33"/>
  </w:num>
  <w:num w:numId="37" w16cid:durableId="1572235048">
    <w:abstractNumId w:val="35"/>
  </w:num>
  <w:num w:numId="38" w16cid:durableId="180824258">
    <w:abstractNumId w:val="27"/>
  </w:num>
  <w:num w:numId="39" w16cid:durableId="1457603142">
    <w:abstractNumId w:val="16"/>
  </w:num>
  <w:num w:numId="40" w16cid:durableId="1593859633">
    <w:abstractNumId w:val="39"/>
  </w:num>
  <w:num w:numId="41" w16cid:durableId="332537512">
    <w:abstractNumId w:val="33"/>
    <w:lvlOverride w:ilvl="0">
      <w:startOverride w:val="2"/>
    </w:lvlOverride>
  </w:num>
  <w:num w:numId="42" w16cid:durableId="303317174">
    <w:abstractNumId w:val="26"/>
  </w:num>
  <w:num w:numId="43" w16cid:durableId="1730685007">
    <w:abstractNumId w:val="32"/>
  </w:num>
  <w:num w:numId="44" w16cid:durableId="683241661">
    <w:abstractNumId w:val="33"/>
    <w:lvlOverride w:ilvl="0">
      <w:startOverride w:val="8"/>
    </w:lvlOverride>
  </w:num>
  <w:num w:numId="45" w16cid:durableId="1497915087">
    <w:abstractNumId w:val="2"/>
  </w:num>
  <w:num w:numId="46" w16cid:durableId="138620911">
    <w:abstractNumId w:val="36"/>
  </w:num>
  <w:num w:numId="47" w16cid:durableId="280961552">
    <w:abstractNumId w:val="15"/>
  </w:num>
  <w:num w:numId="48" w16cid:durableId="636910152">
    <w:abstractNumId w:val="14"/>
  </w:num>
  <w:num w:numId="49" w16cid:durableId="391927507">
    <w:abstractNumId w:val="36"/>
    <w:lvlOverride w:ilvl="0">
      <w:startOverride w:val="2"/>
    </w:lvlOverride>
  </w:num>
  <w:num w:numId="50" w16cid:durableId="2073263986">
    <w:abstractNumId w:val="44"/>
  </w:num>
  <w:num w:numId="51" w16cid:durableId="154146160">
    <w:abstractNumId w:val="46"/>
  </w:num>
  <w:num w:numId="52" w16cid:durableId="151875980">
    <w:abstractNumId w:val="46"/>
    <w:lvlOverride w:ilvl="0">
      <w:startOverride w:val="13"/>
    </w:lvlOverride>
  </w:num>
  <w:num w:numId="53" w16cid:durableId="2134321040">
    <w:abstractNumId w:val="9"/>
  </w:num>
  <w:num w:numId="54" w16cid:durableId="366763927">
    <w:abstractNumId w:val="7"/>
  </w:num>
  <w:num w:numId="55" w16cid:durableId="1893616701">
    <w:abstractNumId w:val="31"/>
  </w:num>
  <w:num w:numId="56" w16cid:durableId="348600623">
    <w:abstractNumId w:val="13"/>
  </w:num>
  <w:num w:numId="57" w16cid:durableId="1357385489">
    <w:abstractNumId w:val="11"/>
  </w:num>
  <w:num w:numId="58" w16cid:durableId="69160897">
    <w:abstractNumId w:val="50"/>
  </w:num>
  <w:num w:numId="59" w16cid:durableId="448358036">
    <w:abstractNumId w:val="17"/>
  </w:num>
  <w:num w:numId="60" w16cid:durableId="502011161">
    <w:abstractNumId w:val="29"/>
  </w:num>
  <w:num w:numId="61" w16cid:durableId="2033607679">
    <w:abstractNumId w:val="21"/>
  </w:num>
  <w:num w:numId="62" w16cid:durableId="259988914">
    <w:abstractNumId w:val="38"/>
  </w:num>
  <w:num w:numId="63" w16cid:durableId="154953821">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453"/>
    <w:rsid w:val="000D1F9B"/>
    <w:rsid w:val="000F36C5"/>
    <w:rsid w:val="00155330"/>
    <w:rsid w:val="001B70FC"/>
    <w:rsid w:val="00223F03"/>
    <w:rsid w:val="0023772F"/>
    <w:rsid w:val="00265A01"/>
    <w:rsid w:val="002A7DE0"/>
    <w:rsid w:val="002F05D6"/>
    <w:rsid w:val="003851A0"/>
    <w:rsid w:val="003A1F2F"/>
    <w:rsid w:val="003C264C"/>
    <w:rsid w:val="003C7F2C"/>
    <w:rsid w:val="00407ACC"/>
    <w:rsid w:val="00433CC8"/>
    <w:rsid w:val="00455804"/>
    <w:rsid w:val="005D616C"/>
    <w:rsid w:val="005F6A41"/>
    <w:rsid w:val="006D36BD"/>
    <w:rsid w:val="006F4EAF"/>
    <w:rsid w:val="0070000C"/>
    <w:rsid w:val="007532A4"/>
    <w:rsid w:val="00811AC4"/>
    <w:rsid w:val="008127E2"/>
    <w:rsid w:val="00830D38"/>
    <w:rsid w:val="00847AB2"/>
    <w:rsid w:val="008A6CF8"/>
    <w:rsid w:val="0093134A"/>
    <w:rsid w:val="00960211"/>
    <w:rsid w:val="00983D88"/>
    <w:rsid w:val="00A23A78"/>
    <w:rsid w:val="00A927C3"/>
    <w:rsid w:val="00AA21AE"/>
    <w:rsid w:val="00AC794B"/>
    <w:rsid w:val="00B9602C"/>
    <w:rsid w:val="00BA1DB3"/>
    <w:rsid w:val="00BB7260"/>
    <w:rsid w:val="00CE3691"/>
    <w:rsid w:val="00D0294B"/>
    <w:rsid w:val="00D13A8B"/>
    <w:rsid w:val="00D3416F"/>
    <w:rsid w:val="00D93412"/>
    <w:rsid w:val="00D95453"/>
    <w:rsid w:val="00D9580F"/>
    <w:rsid w:val="00E547E4"/>
    <w:rsid w:val="00F07F16"/>
    <w:rsid w:val="00F46072"/>
    <w:rsid w:val="00F85D75"/>
    <w:rsid w:val="00FD6288"/>
    <w:rsid w:val="00FD6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556A"/>
  <w15:docId w15:val="{346860A7-8A94-2241-B7E5-C5909591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eastAsia="en-US"/>
    </w:rPr>
  </w:style>
  <w:style w:type="paragraph" w:styleId="Nadpis1">
    <w:name w:val="heading 1"/>
    <w:basedOn w:val="Normln"/>
    <w:next w:val="Normln"/>
    <w:link w:val="Nadpis1Char"/>
    <w:uiPriority w:val="9"/>
    <w:qFormat/>
    <w:rsid w:val="008A6C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8A6CF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w:hAnsi="Helvetica" w:cs="Arial Unicode MS"/>
      <w:color w:val="000000"/>
      <w:sz w:val="24"/>
      <w:szCs w:val="24"/>
    </w:rPr>
  </w:style>
  <w:style w:type="paragraph" w:customStyle="1" w:styleId="Text">
    <w:name w:val="Text"/>
    <w:rPr>
      <w:rFonts w:cs="Arial Unicode MS"/>
      <w:color w:val="000000"/>
      <w:sz w:val="24"/>
      <w:szCs w:val="24"/>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8"/>
      </w:numPr>
    </w:pPr>
  </w:style>
  <w:style w:type="numbering" w:customStyle="1" w:styleId="Importovanstyl5">
    <w:name w:val="Importovaný styl 5"/>
    <w:pPr>
      <w:numPr>
        <w:numId w:val="12"/>
      </w:numPr>
    </w:pPr>
  </w:style>
  <w:style w:type="numbering" w:customStyle="1" w:styleId="Importovanstyl6">
    <w:name w:val="Importovaný styl 6"/>
    <w:pPr>
      <w:numPr>
        <w:numId w:val="15"/>
      </w:numPr>
    </w:pPr>
  </w:style>
  <w:style w:type="numbering" w:customStyle="1" w:styleId="Importovanstyl7">
    <w:name w:val="Importovaný styl 7"/>
    <w:pPr>
      <w:numPr>
        <w:numId w:val="17"/>
      </w:numPr>
    </w:pPr>
  </w:style>
  <w:style w:type="numbering" w:customStyle="1" w:styleId="Importovanstyl8">
    <w:name w:val="Importovaný styl 8"/>
    <w:pPr>
      <w:numPr>
        <w:numId w:val="19"/>
      </w:numPr>
    </w:pPr>
  </w:style>
  <w:style w:type="numbering" w:customStyle="1" w:styleId="Importovanstyl9">
    <w:name w:val="Importovaný styl 9"/>
    <w:pPr>
      <w:numPr>
        <w:numId w:val="22"/>
      </w:numPr>
    </w:pPr>
  </w:style>
  <w:style w:type="numbering" w:customStyle="1" w:styleId="Importovanstyl10">
    <w:name w:val="Importovaný styl 10"/>
    <w:pPr>
      <w:numPr>
        <w:numId w:val="24"/>
      </w:numPr>
    </w:pPr>
  </w:style>
  <w:style w:type="numbering" w:customStyle="1" w:styleId="Importovanstyl11">
    <w:name w:val="Importovaný styl 11"/>
    <w:pPr>
      <w:numPr>
        <w:numId w:val="26"/>
      </w:numPr>
    </w:pPr>
  </w:style>
  <w:style w:type="numbering" w:customStyle="1" w:styleId="Importovanstyl12">
    <w:name w:val="Importovaný styl 12"/>
    <w:pPr>
      <w:numPr>
        <w:numId w:val="28"/>
      </w:numPr>
    </w:pPr>
  </w:style>
  <w:style w:type="numbering" w:customStyle="1" w:styleId="Importovanstyl13">
    <w:name w:val="Importovaný styl 13"/>
    <w:pPr>
      <w:numPr>
        <w:numId w:val="30"/>
      </w:numPr>
    </w:pPr>
  </w:style>
  <w:style w:type="numbering" w:customStyle="1" w:styleId="Importovanstyl14">
    <w:name w:val="Importovaný styl 14"/>
    <w:pPr>
      <w:numPr>
        <w:numId w:val="32"/>
      </w:numPr>
    </w:pPr>
  </w:style>
  <w:style w:type="numbering" w:customStyle="1" w:styleId="Importovanstyl15">
    <w:name w:val="Importovaný styl 15"/>
    <w:pPr>
      <w:numPr>
        <w:numId w:val="35"/>
      </w:numPr>
    </w:pPr>
  </w:style>
  <w:style w:type="numbering" w:customStyle="1" w:styleId="Importovanstyl16">
    <w:name w:val="Importovaný styl 16"/>
    <w:pPr>
      <w:numPr>
        <w:numId w:val="37"/>
      </w:numPr>
    </w:pPr>
  </w:style>
  <w:style w:type="numbering" w:customStyle="1" w:styleId="Importovanstyl17">
    <w:name w:val="Importovaný styl 17"/>
    <w:pPr>
      <w:numPr>
        <w:numId w:val="39"/>
      </w:numPr>
    </w:pPr>
  </w:style>
  <w:style w:type="numbering" w:customStyle="1" w:styleId="Importovanstyl18">
    <w:name w:val="Importovaný styl 18"/>
    <w:pPr>
      <w:numPr>
        <w:numId w:val="42"/>
      </w:numPr>
    </w:pPr>
  </w:style>
  <w:style w:type="numbering" w:customStyle="1" w:styleId="Importovanstyl19">
    <w:name w:val="Importovaný styl 19"/>
    <w:pPr>
      <w:numPr>
        <w:numId w:val="45"/>
      </w:numPr>
    </w:pPr>
  </w:style>
  <w:style w:type="numbering" w:customStyle="1" w:styleId="Importovanstyl20">
    <w:name w:val="Importovaný styl 20"/>
    <w:pPr>
      <w:numPr>
        <w:numId w:val="47"/>
      </w:numPr>
    </w:pPr>
  </w:style>
  <w:style w:type="numbering" w:customStyle="1" w:styleId="Importovanstyl21">
    <w:name w:val="Importovaný styl 21"/>
    <w:pPr>
      <w:numPr>
        <w:numId w:val="50"/>
      </w:numPr>
    </w:pPr>
  </w:style>
  <w:style w:type="numbering" w:customStyle="1" w:styleId="Importovanstyl22">
    <w:name w:val="Importovaný styl 22"/>
    <w:pPr>
      <w:numPr>
        <w:numId w:val="53"/>
      </w:numPr>
    </w:pPr>
  </w:style>
  <w:style w:type="numbering" w:customStyle="1" w:styleId="Importovanstyl23">
    <w:name w:val="Importovaný styl 23"/>
    <w:pPr>
      <w:numPr>
        <w:numId w:val="55"/>
      </w:numPr>
    </w:pPr>
  </w:style>
  <w:style w:type="numbering" w:customStyle="1" w:styleId="Importovanstyl24">
    <w:name w:val="Importovaný styl 24"/>
    <w:pPr>
      <w:numPr>
        <w:numId w:val="57"/>
      </w:numPr>
    </w:pPr>
  </w:style>
  <w:style w:type="numbering" w:customStyle="1" w:styleId="Importovanstyl25">
    <w:name w:val="Importovaný styl 25"/>
    <w:pPr>
      <w:numPr>
        <w:numId w:val="59"/>
      </w:numPr>
    </w:pPr>
  </w:style>
  <w:style w:type="paragraph" w:styleId="Odstavecseseznamem">
    <w:name w:val="List Paragraph"/>
    <w:basedOn w:val="Normln"/>
    <w:uiPriority w:val="34"/>
    <w:qFormat/>
    <w:rsid w:val="008A6CF8"/>
    <w:pPr>
      <w:ind w:left="720"/>
      <w:contextualSpacing/>
    </w:pPr>
  </w:style>
  <w:style w:type="character" w:customStyle="1" w:styleId="Nadpis1Char">
    <w:name w:val="Nadpis 1 Char"/>
    <w:basedOn w:val="Standardnpsmoodstavce"/>
    <w:link w:val="Nadpis1"/>
    <w:uiPriority w:val="9"/>
    <w:rsid w:val="008A6CF8"/>
    <w:rPr>
      <w:rFonts w:asciiTheme="majorHAnsi" w:eastAsiaTheme="majorEastAsia" w:hAnsiTheme="majorHAnsi" w:cstheme="majorBidi"/>
      <w:color w:val="365F91" w:themeColor="accent1" w:themeShade="BF"/>
      <w:sz w:val="32"/>
      <w:szCs w:val="32"/>
      <w:lang w:val="en-US" w:eastAsia="en-US"/>
    </w:rPr>
  </w:style>
  <w:style w:type="character" w:customStyle="1" w:styleId="Nadpis2Char">
    <w:name w:val="Nadpis 2 Char"/>
    <w:basedOn w:val="Standardnpsmoodstavce"/>
    <w:link w:val="Nadpis2"/>
    <w:uiPriority w:val="9"/>
    <w:rsid w:val="008A6CF8"/>
    <w:rPr>
      <w:rFonts w:asciiTheme="majorHAnsi" w:eastAsiaTheme="majorEastAsia" w:hAnsiTheme="majorHAnsi" w:cstheme="majorBidi"/>
      <w:color w:val="365F91" w:themeColor="accent1" w:themeShade="BF"/>
      <w:sz w:val="26"/>
      <w:szCs w:val="26"/>
      <w:lang w:val="en-US" w:eastAsia="en-US"/>
    </w:rPr>
  </w:style>
  <w:style w:type="paragraph" w:styleId="Nadpisobsahu">
    <w:name w:val="TOC Heading"/>
    <w:basedOn w:val="Nadpis1"/>
    <w:next w:val="Normln"/>
    <w:uiPriority w:val="39"/>
    <w:unhideWhenUsed/>
    <w:qFormat/>
    <w:rsid w:val="008A6CF8"/>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b/>
      <w:bCs/>
      <w:sz w:val="28"/>
      <w:szCs w:val="28"/>
      <w:bdr w:val="none" w:sz="0" w:space="0" w:color="auto"/>
      <w:lang w:val="cs-CZ" w:eastAsia="cs-CZ"/>
    </w:rPr>
  </w:style>
  <w:style w:type="paragraph" w:styleId="Obsah1">
    <w:name w:val="toc 1"/>
    <w:basedOn w:val="Normln"/>
    <w:next w:val="Normln"/>
    <w:autoRedefine/>
    <w:uiPriority w:val="39"/>
    <w:unhideWhenUsed/>
    <w:rsid w:val="008A6CF8"/>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8A6CF8"/>
    <w:pPr>
      <w:ind w:left="240"/>
    </w:pPr>
    <w:rPr>
      <w:rFonts w:asciiTheme="minorHAnsi" w:hAnsiTheme="minorHAnsi"/>
      <w:smallCaps/>
      <w:sz w:val="20"/>
      <w:szCs w:val="20"/>
    </w:rPr>
  </w:style>
  <w:style w:type="paragraph" w:styleId="Obsah3">
    <w:name w:val="toc 3"/>
    <w:basedOn w:val="Normln"/>
    <w:next w:val="Normln"/>
    <w:autoRedefine/>
    <w:uiPriority w:val="39"/>
    <w:semiHidden/>
    <w:unhideWhenUsed/>
    <w:rsid w:val="008A6CF8"/>
    <w:pPr>
      <w:ind w:left="480"/>
    </w:pPr>
    <w:rPr>
      <w:rFonts w:asciiTheme="minorHAnsi" w:hAnsiTheme="minorHAnsi"/>
      <w:i/>
      <w:iCs/>
      <w:sz w:val="20"/>
      <w:szCs w:val="20"/>
    </w:rPr>
  </w:style>
  <w:style w:type="paragraph" w:styleId="Obsah4">
    <w:name w:val="toc 4"/>
    <w:basedOn w:val="Normln"/>
    <w:next w:val="Normln"/>
    <w:autoRedefine/>
    <w:uiPriority w:val="39"/>
    <w:semiHidden/>
    <w:unhideWhenUsed/>
    <w:rsid w:val="008A6CF8"/>
    <w:pPr>
      <w:ind w:left="720"/>
    </w:pPr>
    <w:rPr>
      <w:rFonts w:asciiTheme="minorHAnsi" w:hAnsiTheme="minorHAnsi"/>
      <w:sz w:val="18"/>
      <w:szCs w:val="18"/>
    </w:rPr>
  </w:style>
  <w:style w:type="paragraph" w:styleId="Obsah5">
    <w:name w:val="toc 5"/>
    <w:basedOn w:val="Normln"/>
    <w:next w:val="Normln"/>
    <w:autoRedefine/>
    <w:uiPriority w:val="39"/>
    <w:semiHidden/>
    <w:unhideWhenUsed/>
    <w:rsid w:val="008A6CF8"/>
    <w:pPr>
      <w:ind w:left="960"/>
    </w:pPr>
    <w:rPr>
      <w:rFonts w:asciiTheme="minorHAnsi" w:hAnsiTheme="minorHAnsi"/>
      <w:sz w:val="18"/>
      <w:szCs w:val="18"/>
    </w:rPr>
  </w:style>
  <w:style w:type="paragraph" w:styleId="Obsah6">
    <w:name w:val="toc 6"/>
    <w:basedOn w:val="Normln"/>
    <w:next w:val="Normln"/>
    <w:autoRedefine/>
    <w:uiPriority w:val="39"/>
    <w:semiHidden/>
    <w:unhideWhenUsed/>
    <w:rsid w:val="008A6CF8"/>
    <w:pPr>
      <w:ind w:left="1200"/>
    </w:pPr>
    <w:rPr>
      <w:rFonts w:asciiTheme="minorHAnsi" w:hAnsiTheme="minorHAnsi"/>
      <w:sz w:val="18"/>
      <w:szCs w:val="18"/>
    </w:rPr>
  </w:style>
  <w:style w:type="paragraph" w:styleId="Obsah7">
    <w:name w:val="toc 7"/>
    <w:basedOn w:val="Normln"/>
    <w:next w:val="Normln"/>
    <w:autoRedefine/>
    <w:uiPriority w:val="39"/>
    <w:semiHidden/>
    <w:unhideWhenUsed/>
    <w:rsid w:val="008A6CF8"/>
    <w:pPr>
      <w:ind w:left="1440"/>
    </w:pPr>
    <w:rPr>
      <w:rFonts w:asciiTheme="minorHAnsi" w:hAnsiTheme="minorHAnsi"/>
      <w:sz w:val="18"/>
      <w:szCs w:val="18"/>
    </w:rPr>
  </w:style>
  <w:style w:type="paragraph" w:styleId="Obsah8">
    <w:name w:val="toc 8"/>
    <w:basedOn w:val="Normln"/>
    <w:next w:val="Normln"/>
    <w:autoRedefine/>
    <w:uiPriority w:val="39"/>
    <w:semiHidden/>
    <w:unhideWhenUsed/>
    <w:rsid w:val="008A6CF8"/>
    <w:pPr>
      <w:ind w:left="1680"/>
    </w:pPr>
    <w:rPr>
      <w:rFonts w:asciiTheme="minorHAnsi" w:hAnsiTheme="minorHAnsi"/>
      <w:sz w:val="18"/>
      <w:szCs w:val="18"/>
    </w:rPr>
  </w:style>
  <w:style w:type="paragraph" w:styleId="Obsah9">
    <w:name w:val="toc 9"/>
    <w:basedOn w:val="Normln"/>
    <w:next w:val="Normln"/>
    <w:autoRedefine/>
    <w:uiPriority w:val="39"/>
    <w:semiHidden/>
    <w:unhideWhenUsed/>
    <w:rsid w:val="008A6CF8"/>
    <w:pPr>
      <w:ind w:left="1920"/>
    </w:pPr>
    <w:rPr>
      <w:rFonts w:asciiTheme="minorHAnsi" w:hAnsiTheme="minorHAnsi"/>
      <w:sz w:val="18"/>
      <w:szCs w:val="18"/>
    </w:rPr>
  </w:style>
  <w:style w:type="paragraph" w:styleId="Zhlav">
    <w:name w:val="header"/>
    <w:basedOn w:val="Normln"/>
    <w:link w:val="ZhlavChar"/>
    <w:uiPriority w:val="99"/>
    <w:unhideWhenUsed/>
    <w:rsid w:val="008A6CF8"/>
    <w:pPr>
      <w:tabs>
        <w:tab w:val="center" w:pos="4536"/>
        <w:tab w:val="right" w:pos="9072"/>
      </w:tabs>
    </w:pPr>
  </w:style>
  <w:style w:type="character" w:customStyle="1" w:styleId="ZhlavChar">
    <w:name w:val="Záhlaví Char"/>
    <w:basedOn w:val="Standardnpsmoodstavce"/>
    <w:link w:val="Zhlav"/>
    <w:uiPriority w:val="99"/>
    <w:rsid w:val="008A6CF8"/>
    <w:rPr>
      <w:sz w:val="24"/>
      <w:szCs w:val="24"/>
      <w:lang w:val="en-US" w:eastAsia="en-US"/>
    </w:rPr>
  </w:style>
  <w:style w:type="paragraph" w:styleId="Zpat">
    <w:name w:val="footer"/>
    <w:basedOn w:val="Normln"/>
    <w:link w:val="ZpatChar"/>
    <w:uiPriority w:val="99"/>
    <w:unhideWhenUsed/>
    <w:rsid w:val="008A6CF8"/>
    <w:pPr>
      <w:tabs>
        <w:tab w:val="center" w:pos="4536"/>
        <w:tab w:val="right" w:pos="9072"/>
      </w:tabs>
    </w:pPr>
  </w:style>
  <w:style w:type="character" w:customStyle="1" w:styleId="ZpatChar">
    <w:name w:val="Zápatí Char"/>
    <w:basedOn w:val="Standardnpsmoodstavce"/>
    <w:link w:val="Zpat"/>
    <w:uiPriority w:val="99"/>
    <w:rsid w:val="008A6CF8"/>
    <w:rPr>
      <w:sz w:val="24"/>
      <w:szCs w:val="24"/>
      <w:lang w:val="en-US" w:eastAsia="en-US"/>
    </w:rPr>
  </w:style>
  <w:style w:type="character" w:styleId="slostrnky">
    <w:name w:val="page number"/>
    <w:basedOn w:val="Standardnpsmoodstavce"/>
    <w:uiPriority w:val="99"/>
    <w:semiHidden/>
    <w:unhideWhenUsed/>
    <w:rsid w:val="008A6CF8"/>
  </w:style>
  <w:style w:type="paragraph" w:styleId="Bezmezer">
    <w:name w:val="No Spacing"/>
    <w:uiPriority w:val="1"/>
    <w:qFormat/>
    <w:rsid w:val="001B70FC"/>
    <w:rPr>
      <w:sz w:val="24"/>
      <w:szCs w:val="24"/>
      <w:lang w:val="en-US" w:eastAsia="en-US"/>
    </w:rPr>
  </w:style>
  <w:style w:type="paragraph" w:styleId="Nzev">
    <w:name w:val="Title"/>
    <w:basedOn w:val="Normln"/>
    <w:next w:val="Normln"/>
    <w:link w:val="NzevChar"/>
    <w:uiPriority w:val="10"/>
    <w:qFormat/>
    <w:rsid w:val="001B70FC"/>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B70FC"/>
    <w:rPr>
      <w:rFonts w:asciiTheme="majorHAnsi" w:eastAsiaTheme="majorEastAsia" w:hAnsiTheme="majorHAnsi" w:cstheme="majorBidi"/>
      <w:spacing w:val="-10"/>
      <w:kern w:val="28"/>
      <w:sz w:val="56"/>
      <w:szCs w:val="56"/>
      <w:lang w:val="en-US" w:eastAsia="en-US"/>
    </w:rPr>
  </w:style>
  <w:style w:type="paragraph" w:styleId="Textbubliny">
    <w:name w:val="Balloon Text"/>
    <w:basedOn w:val="Normln"/>
    <w:link w:val="TextbublinyChar"/>
    <w:uiPriority w:val="99"/>
    <w:semiHidden/>
    <w:unhideWhenUsed/>
    <w:rsid w:val="00BB7260"/>
    <w:rPr>
      <w:sz w:val="18"/>
      <w:szCs w:val="18"/>
    </w:rPr>
  </w:style>
  <w:style w:type="character" w:customStyle="1" w:styleId="TextbublinyChar">
    <w:name w:val="Text bubliny Char"/>
    <w:basedOn w:val="Standardnpsmoodstavce"/>
    <w:link w:val="Textbubliny"/>
    <w:uiPriority w:val="99"/>
    <w:semiHidden/>
    <w:rsid w:val="00BB7260"/>
    <w:rPr>
      <w:sz w:val="18"/>
      <w:szCs w:val="18"/>
      <w:lang w:val="en-US" w:eastAsia="en-US"/>
    </w:rPr>
  </w:style>
  <w:style w:type="paragraph" w:styleId="Revize">
    <w:name w:val="Revision"/>
    <w:hidden/>
    <w:uiPriority w:val="99"/>
    <w:semiHidden/>
    <w:rsid w:val="003C264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Mkatabulky">
    <w:name w:val="Table Grid"/>
    <w:basedOn w:val="Normlntabulka"/>
    <w:uiPriority w:val="39"/>
    <w:rsid w:val="00AC7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E52B5FAA04E7488385055444CD7B07" ma:contentTypeVersion="15" ma:contentTypeDescription="Vytvoří nový dokument" ma:contentTypeScope="" ma:versionID="03101735e771a923576e61077a3688a6">
  <xsd:schema xmlns:xsd="http://www.w3.org/2001/XMLSchema" xmlns:xs="http://www.w3.org/2001/XMLSchema" xmlns:p="http://schemas.microsoft.com/office/2006/metadata/properties" xmlns:ns2="e6930cbb-cd01-4527-84c8-0afdd2255636" xmlns:ns3="2b5ae7b8-4cda-4f15-922b-2dd2117ca9f6" targetNamespace="http://schemas.microsoft.com/office/2006/metadata/properties" ma:root="true" ma:fieldsID="bbe69eac2958c0a2e310a60410b73f80" ns2:_="" ns3:_="">
    <xsd:import namespace="e6930cbb-cd01-4527-84c8-0afdd2255636"/>
    <xsd:import namespace="2b5ae7b8-4cda-4f15-922b-2dd2117ca9f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30cbb-cd01-4527-84c8-0afdd2255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ů" ma:readOnly="false" ma:fieldId="{5cf76f15-5ced-4ddc-b409-7134ff3c332f}" ma:taxonomyMulti="true" ma:sspId="d6aee3b1-3b32-424b-a455-89556c04a701"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5ae7b8-4cda-4f15-922b-2dd2117ca9f6"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8f77d735-1808-446d-817c-3deb20aa47ae}" ma:internalName="TaxCatchAll" ma:showField="CatchAllData" ma:web="2b5ae7b8-4cda-4f15-922b-2dd2117ca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b5ae7b8-4cda-4f15-922b-2dd2117ca9f6" xsi:nil="true"/>
    <lcf76f155ced4ddcb4097134ff3c332f xmlns="e6930cbb-cd01-4527-84c8-0afdd225563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F1A8-C423-4428-9520-0E034CEBE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30cbb-cd01-4527-84c8-0afdd2255636"/>
    <ds:schemaRef ds:uri="2b5ae7b8-4cda-4f15-922b-2dd2117ca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73FCB-A690-4C9F-911B-8C2118E3E69D}">
  <ds:schemaRefs>
    <ds:schemaRef ds:uri="http://schemas.microsoft.com/sharepoint/v3/contenttype/forms"/>
  </ds:schemaRefs>
</ds:datastoreItem>
</file>

<file path=customXml/itemProps3.xml><?xml version="1.0" encoding="utf-8"?>
<ds:datastoreItem xmlns:ds="http://schemas.openxmlformats.org/officeDocument/2006/customXml" ds:itemID="{2574721B-E8EC-40B0-B6CB-3ABFB57335B9}">
  <ds:schemaRefs>
    <ds:schemaRef ds:uri="http://schemas.microsoft.com/office/2006/metadata/properties"/>
    <ds:schemaRef ds:uri="http://schemas.microsoft.com/office/infopath/2007/PartnerControls"/>
    <ds:schemaRef ds:uri="2b5ae7b8-4cda-4f15-922b-2dd2117ca9f6"/>
    <ds:schemaRef ds:uri="e6930cbb-cd01-4527-84c8-0afdd2255636"/>
  </ds:schemaRefs>
</ds:datastoreItem>
</file>

<file path=customXml/itemProps4.xml><?xml version="1.0" encoding="utf-8"?>
<ds:datastoreItem xmlns:ds="http://schemas.openxmlformats.org/officeDocument/2006/customXml" ds:itemID="{F9E2CCDF-6083-B043-ACED-1B4DC00A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6938</Words>
  <Characters>40935</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47778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subject>Společenství vlastníků DÍVČÍ HRADY č.p. 3232, 3233</dc:subject>
  <dc:creator>David Ocetník</dc:creator>
  <cp:keywords/>
  <dc:description/>
  <cp:lastModifiedBy>Zdeněk Mach</cp:lastModifiedBy>
  <cp:revision>11</cp:revision>
  <cp:lastPrinted>2024-10-07T19:04:00Z</cp:lastPrinted>
  <dcterms:created xsi:type="dcterms:W3CDTF">2022-11-30T19:51:00Z</dcterms:created>
  <dcterms:modified xsi:type="dcterms:W3CDTF">2024-10-07T19:04:00Z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0x010100F6E52B5FAA04E7488385055444CD7B07</vt:lpwstr>
  </property>
  <property fmtid="{D5CDD505-2E9C-101B-9397-08002B2CF9AE}" pid="3" name="Order">
    <vt:r8>1905700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